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ABB7D" w14:textId="302EA90D" w:rsidR="00176584" w:rsidRDefault="007350CB" w:rsidP="007350CB">
      <w:pPr>
        <w:pStyle w:val="Header"/>
        <w:jc w:val="right"/>
      </w:pPr>
      <w:r>
        <w:rPr>
          <w:noProof/>
        </w:rPr>
        <w:drawing>
          <wp:inline distT="0" distB="0" distL="0" distR="0" wp14:anchorId="2C0B9910" wp14:editId="53FBB82E">
            <wp:extent cx="941070" cy="1264285"/>
            <wp:effectExtent l="0" t="0" r="0" b="0"/>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1070" cy="1264285"/>
                    </a:xfrm>
                    <a:prstGeom prst="rect">
                      <a:avLst/>
                    </a:prstGeom>
                    <a:noFill/>
                    <a:ln>
                      <a:noFill/>
                    </a:ln>
                  </pic:spPr>
                </pic:pic>
              </a:graphicData>
            </a:graphic>
          </wp:inline>
        </w:drawing>
      </w:r>
    </w:p>
    <w:p w14:paraId="19478839" w14:textId="77777777" w:rsidR="007350CB" w:rsidRDefault="007350CB" w:rsidP="007350CB">
      <w:pPr>
        <w:pStyle w:val="Header"/>
        <w:jc w:val="right"/>
      </w:pPr>
    </w:p>
    <w:p w14:paraId="6841B611" w14:textId="77777777" w:rsidR="007350CB" w:rsidRDefault="007350CB" w:rsidP="007350CB">
      <w:pPr>
        <w:pStyle w:val="Header"/>
        <w:jc w:val="right"/>
      </w:pPr>
    </w:p>
    <w:tbl>
      <w:tblPr>
        <w:tblW w:w="0" w:type="auto"/>
        <w:tblInd w:w="108" w:type="dxa"/>
        <w:tblLayout w:type="fixed"/>
        <w:tblLook w:val="04A0" w:firstRow="1" w:lastRow="0" w:firstColumn="1" w:lastColumn="0" w:noHBand="0" w:noVBand="1"/>
      </w:tblPr>
      <w:tblGrid>
        <w:gridCol w:w="2438"/>
        <w:gridCol w:w="6406"/>
      </w:tblGrid>
      <w:tr w:rsidR="00CE544A" w:rsidRPr="00975B07" w14:paraId="11399D82" w14:textId="77777777" w:rsidTr="008B6BD6">
        <w:trPr>
          <w:trHeight w:val="467"/>
        </w:trPr>
        <w:tc>
          <w:tcPr>
            <w:tcW w:w="2438" w:type="dxa"/>
          </w:tcPr>
          <w:p w14:paraId="3BF28F54" w14:textId="77777777" w:rsidR="00F445B1" w:rsidRPr="00975B07" w:rsidRDefault="00F445B1" w:rsidP="004A6D2F">
            <w:pPr>
              <w:rPr>
                <w:rStyle w:val="Firstpagetablebold"/>
              </w:rPr>
            </w:pPr>
            <w:r w:rsidRPr="00975B07">
              <w:rPr>
                <w:rStyle w:val="Firstpagetablebold"/>
              </w:rPr>
              <w:t>To</w:t>
            </w:r>
            <w:r w:rsidR="005C35A5" w:rsidRPr="00975B07">
              <w:rPr>
                <w:rStyle w:val="Firstpagetablebold"/>
              </w:rPr>
              <w:t>:</w:t>
            </w:r>
          </w:p>
        </w:tc>
        <w:tc>
          <w:tcPr>
            <w:tcW w:w="6406" w:type="dxa"/>
          </w:tcPr>
          <w:p w14:paraId="63716B98" w14:textId="77777777" w:rsidR="00F445B1" w:rsidRPr="00975B07" w:rsidRDefault="001E4D46" w:rsidP="004A6D2F">
            <w:pPr>
              <w:rPr>
                <w:rStyle w:val="Firstpagetablebold"/>
              </w:rPr>
            </w:pPr>
            <w:r>
              <w:rPr>
                <w:rStyle w:val="Firstpagetablebold"/>
              </w:rPr>
              <w:t>Council</w:t>
            </w:r>
          </w:p>
        </w:tc>
      </w:tr>
      <w:tr w:rsidR="00CE544A" w:rsidRPr="00975B07" w14:paraId="68DC9394" w14:textId="77777777" w:rsidTr="005F7F7E">
        <w:tc>
          <w:tcPr>
            <w:tcW w:w="2438" w:type="dxa"/>
          </w:tcPr>
          <w:p w14:paraId="6A5C3E4B" w14:textId="77777777" w:rsidR="00F445B1" w:rsidRPr="00975B07" w:rsidRDefault="00F445B1" w:rsidP="004A6D2F">
            <w:pPr>
              <w:rPr>
                <w:rStyle w:val="Firstpagetablebold"/>
              </w:rPr>
            </w:pPr>
            <w:r w:rsidRPr="00975B07">
              <w:rPr>
                <w:rStyle w:val="Firstpagetablebold"/>
              </w:rPr>
              <w:t>Dat</w:t>
            </w:r>
            <w:r w:rsidR="005C35A5" w:rsidRPr="00975B07">
              <w:rPr>
                <w:rStyle w:val="Firstpagetablebold"/>
              </w:rPr>
              <w:t>e:</w:t>
            </w:r>
          </w:p>
        </w:tc>
        <w:tc>
          <w:tcPr>
            <w:tcW w:w="6406" w:type="dxa"/>
          </w:tcPr>
          <w:p w14:paraId="6FCEBAAE" w14:textId="072EB285" w:rsidR="00F445B1" w:rsidRPr="00754013" w:rsidRDefault="005B5123" w:rsidP="000E6931">
            <w:pPr>
              <w:rPr>
                <w:b/>
              </w:rPr>
            </w:pPr>
            <w:r>
              <w:rPr>
                <w:rStyle w:val="Firstpagetablebold"/>
                <w:color w:val="auto"/>
              </w:rPr>
              <w:t>14 July</w:t>
            </w:r>
            <w:r w:rsidR="00251FBE">
              <w:rPr>
                <w:rStyle w:val="Firstpagetablebold"/>
                <w:color w:val="auto"/>
              </w:rPr>
              <w:t xml:space="preserve"> 2025</w:t>
            </w:r>
          </w:p>
        </w:tc>
      </w:tr>
      <w:tr w:rsidR="005647AD" w:rsidRPr="00975B07" w14:paraId="6F69204D" w14:textId="77777777" w:rsidTr="005F7F7E">
        <w:tc>
          <w:tcPr>
            <w:tcW w:w="2438" w:type="dxa"/>
          </w:tcPr>
          <w:p w14:paraId="71168408" w14:textId="77777777" w:rsidR="005647AD" w:rsidRPr="00975B07" w:rsidRDefault="005647AD" w:rsidP="004A6D2F">
            <w:pPr>
              <w:rPr>
                <w:rStyle w:val="Firstpagetablebold"/>
              </w:rPr>
            </w:pPr>
            <w:r>
              <w:rPr>
                <w:rStyle w:val="Firstpagetablebold"/>
              </w:rPr>
              <w:t>Report of:</w:t>
            </w:r>
          </w:p>
        </w:tc>
        <w:tc>
          <w:tcPr>
            <w:tcW w:w="6406" w:type="dxa"/>
          </w:tcPr>
          <w:p w14:paraId="07D41CFF" w14:textId="5FEC2D1F" w:rsidR="005647AD" w:rsidRPr="00176584" w:rsidRDefault="00D47B40" w:rsidP="000E6931">
            <w:pPr>
              <w:rPr>
                <w:rStyle w:val="Firstpagetablebold"/>
                <w:color w:val="FF0000"/>
              </w:rPr>
            </w:pPr>
            <w:r>
              <w:rPr>
                <w:rStyle w:val="Firstpagetablebold"/>
                <w:color w:val="auto"/>
              </w:rPr>
              <w:t xml:space="preserve">Director </w:t>
            </w:r>
            <w:r w:rsidR="005647AD" w:rsidRPr="005647AD">
              <w:rPr>
                <w:rStyle w:val="Firstpagetablebold"/>
                <w:color w:val="auto"/>
              </w:rPr>
              <w:t>of Law</w:t>
            </w:r>
            <w:r>
              <w:rPr>
                <w:rStyle w:val="Firstpagetablebold"/>
                <w:color w:val="auto"/>
              </w:rPr>
              <w:t xml:space="preserve">, </w:t>
            </w:r>
            <w:r w:rsidR="005647AD" w:rsidRPr="005647AD">
              <w:rPr>
                <w:rStyle w:val="Firstpagetablebold"/>
                <w:color w:val="auto"/>
              </w:rPr>
              <w:t>Governance</w:t>
            </w:r>
            <w:r>
              <w:rPr>
                <w:rStyle w:val="Firstpagetablebold"/>
                <w:color w:val="auto"/>
              </w:rPr>
              <w:t xml:space="preserve"> and Strategy</w:t>
            </w:r>
          </w:p>
        </w:tc>
      </w:tr>
      <w:tr w:rsidR="00CE544A" w:rsidRPr="00975B07" w14:paraId="72F8AD7B" w14:textId="77777777" w:rsidTr="005F7F7E">
        <w:tc>
          <w:tcPr>
            <w:tcW w:w="2438" w:type="dxa"/>
          </w:tcPr>
          <w:p w14:paraId="2F09169F" w14:textId="77777777" w:rsidR="00F445B1" w:rsidRPr="00975B07" w:rsidRDefault="00F445B1" w:rsidP="004A6D2F">
            <w:pPr>
              <w:rPr>
                <w:rStyle w:val="Firstpagetablebold"/>
              </w:rPr>
            </w:pPr>
            <w:r w:rsidRPr="00975B07">
              <w:rPr>
                <w:rStyle w:val="Firstpagetablebold"/>
              </w:rPr>
              <w:t xml:space="preserve">Title of Report: </w:t>
            </w:r>
          </w:p>
        </w:tc>
        <w:tc>
          <w:tcPr>
            <w:tcW w:w="6406" w:type="dxa"/>
          </w:tcPr>
          <w:p w14:paraId="0AB593ED" w14:textId="77777777" w:rsidR="00F445B1" w:rsidRPr="00754013" w:rsidRDefault="002762C1" w:rsidP="008E0FD7">
            <w:pPr>
              <w:rPr>
                <w:rStyle w:val="Firstpagetablebold"/>
              </w:rPr>
            </w:pPr>
            <w:r w:rsidRPr="00754013">
              <w:rPr>
                <w:rStyle w:val="Firstpagetablebold"/>
              </w:rPr>
              <w:t>Public addresses and questions that do not relate to matters for decision</w:t>
            </w:r>
            <w:r w:rsidR="00FA4AA8" w:rsidRPr="00754013">
              <w:rPr>
                <w:rStyle w:val="Firstpagetablebold"/>
              </w:rPr>
              <w:t xml:space="preserve"> – as </w:t>
            </w:r>
            <w:r w:rsidR="000E6931">
              <w:rPr>
                <w:rStyle w:val="Firstpagetablebold"/>
              </w:rPr>
              <w:t>submitted by the speakers and with written responses</w:t>
            </w:r>
            <w:r w:rsidR="00176584">
              <w:rPr>
                <w:rStyle w:val="Firstpagetablebold"/>
              </w:rPr>
              <w:t xml:space="preserve"> from </w:t>
            </w:r>
            <w:r w:rsidR="008E0FD7">
              <w:rPr>
                <w:rStyle w:val="Firstpagetablebold"/>
              </w:rPr>
              <w:t>Cabinet</w:t>
            </w:r>
            <w:r w:rsidR="00176584">
              <w:rPr>
                <w:rStyle w:val="Firstpagetablebold"/>
              </w:rPr>
              <w:t xml:space="preserve"> Members</w:t>
            </w:r>
          </w:p>
        </w:tc>
      </w:tr>
    </w:tbl>
    <w:p w14:paraId="49244557" w14:textId="77777777" w:rsidR="00FA4AA8" w:rsidRPr="00D4626B" w:rsidRDefault="00FA4AA8" w:rsidP="00D4626B">
      <w:pPr>
        <w:spacing w:before="240"/>
        <w:rPr>
          <w:b/>
        </w:rPr>
      </w:pPr>
      <w:r w:rsidRPr="00D4626B">
        <w:rPr>
          <w:b/>
        </w:rPr>
        <w:t>Introduction</w:t>
      </w:r>
    </w:p>
    <w:p w14:paraId="0F84E59D" w14:textId="77777777" w:rsidR="00F91C21" w:rsidRDefault="00FA4AA8" w:rsidP="00F91C21">
      <w:pPr>
        <w:pStyle w:val="bParagraphtext"/>
      </w:pPr>
      <w:r>
        <w:t xml:space="preserve">Addresses made by members of the public to the Council, and questions put to the </w:t>
      </w:r>
      <w:r w:rsidR="008E0FD7">
        <w:t>Cabinet</w:t>
      </w:r>
      <w:r>
        <w:t xml:space="preserve"> members or Leader, registered by the deadline in the Constitution, are </w:t>
      </w:r>
      <w:r w:rsidR="00954A84">
        <w:t>below</w:t>
      </w:r>
      <w:r>
        <w:t>. Any</w:t>
      </w:r>
      <w:r w:rsidR="006B65D9">
        <w:t xml:space="preserve"> written</w:t>
      </w:r>
      <w:r>
        <w:t xml:space="preserve"> resp</w:t>
      </w:r>
      <w:r w:rsidR="006B65D9">
        <w:t xml:space="preserve">onses available are also </w:t>
      </w:r>
      <w:r w:rsidR="00954A84">
        <w:t>below.</w:t>
      </w:r>
      <w:r>
        <w:t xml:space="preserve"> </w:t>
      </w:r>
    </w:p>
    <w:p w14:paraId="786964B0" w14:textId="77777777" w:rsidR="00F91C21" w:rsidRDefault="00F91C21" w:rsidP="00F91C21">
      <w:pPr>
        <w:pStyle w:val="ListParagraph"/>
      </w:pPr>
      <w:r>
        <w:t>The text reproduces that sent in the speakers and represents the views of the speakers. This is not to be taken as statements by or on behalf of the Council</w:t>
      </w:r>
    </w:p>
    <w:p w14:paraId="7E48BE07" w14:textId="77777777" w:rsidR="00954A84" w:rsidRDefault="00954A84" w:rsidP="00954A84">
      <w:pPr>
        <w:pStyle w:val="bParagraphtext"/>
      </w:pPr>
      <w:r w:rsidRPr="00954A84">
        <w:t xml:space="preserve">This report will be republished after the Council meeting </w:t>
      </w:r>
      <w:r w:rsidR="00262D81" w:rsidRPr="00954A84">
        <w:t>as part of the minutes pack.</w:t>
      </w:r>
      <w:r w:rsidR="00262D81">
        <w:t xml:space="preserve"> This will</w:t>
      </w:r>
      <w:r w:rsidRPr="00954A84">
        <w:t xml:space="preserve"> </w:t>
      </w:r>
      <w:r w:rsidR="00262D81">
        <w:t>list the full text of speeches delivered as submitted, summaries of speeches delivered which differ significantly from those submitted, and any further responses.</w:t>
      </w:r>
    </w:p>
    <w:p w14:paraId="6BEF73CA" w14:textId="77777777" w:rsidR="00A86200" w:rsidRDefault="00E3290A">
      <w:pPr>
        <w:pStyle w:val="TOC1"/>
        <w:tabs>
          <w:tab w:val="right" w:leader="dot" w:pos="9288"/>
        </w:tabs>
        <w:rPr>
          <w:rFonts w:asciiTheme="minorHAnsi" w:eastAsiaTheme="minorEastAsia" w:hAnsiTheme="minorHAnsi" w:cstheme="minorBidi"/>
          <w:noProof/>
          <w:kern w:val="2"/>
          <w:szCs w:val="24"/>
          <w:lang w:eastAsia="en-GB"/>
          <w14:ligatures w14:val="standardContextual"/>
        </w:rPr>
      </w:pPr>
      <w:r>
        <w:fldChar w:fldCharType="begin"/>
      </w:r>
      <w:r>
        <w:instrText xml:space="preserve"> TOC \o "1-1" \n \h \z \u </w:instrText>
      </w:r>
      <w:r>
        <w:fldChar w:fldCharType="separate"/>
      </w:r>
      <w:hyperlink w:anchor="_Toc202951228" w:history="1">
        <w:r w:rsidR="00A86200" w:rsidRPr="001B03E1">
          <w:rPr>
            <w:rStyle w:val="Hyperlink"/>
            <w:noProof/>
          </w:rPr>
          <w:t>Addresses and questions to be taken in Part 2 of the agenda</w:t>
        </w:r>
      </w:hyperlink>
    </w:p>
    <w:p w14:paraId="5C39F50E" w14:textId="77777777" w:rsidR="00A86200" w:rsidRDefault="00A86200">
      <w:pPr>
        <w:pStyle w:val="TOC1"/>
        <w:tabs>
          <w:tab w:val="left" w:pos="720"/>
          <w:tab w:val="right" w:leader="dot" w:pos="9288"/>
        </w:tabs>
        <w:rPr>
          <w:rFonts w:asciiTheme="minorHAnsi" w:eastAsiaTheme="minorEastAsia" w:hAnsiTheme="minorHAnsi" w:cstheme="minorBidi"/>
          <w:noProof/>
          <w:kern w:val="2"/>
          <w:szCs w:val="24"/>
          <w:lang w:eastAsia="en-GB"/>
          <w14:ligatures w14:val="standardContextual"/>
        </w:rPr>
      </w:pPr>
      <w:hyperlink w:anchor="_Toc202951229" w:history="1">
        <w:r w:rsidRPr="001B03E1">
          <w:rPr>
            <w:rStyle w:val="Hyperlink"/>
            <w:rFonts w:cs="Arial"/>
            <w:noProof/>
          </w:rPr>
          <w:t>1.</w:t>
        </w:r>
        <w:r>
          <w:rPr>
            <w:rFonts w:asciiTheme="minorHAnsi" w:eastAsiaTheme="minorEastAsia" w:hAnsiTheme="minorHAnsi" w:cstheme="minorBidi"/>
            <w:noProof/>
            <w:kern w:val="2"/>
            <w:szCs w:val="24"/>
            <w:lang w:eastAsia="en-GB"/>
            <w14:ligatures w14:val="standardContextual"/>
          </w:rPr>
          <w:tab/>
        </w:r>
        <w:r w:rsidRPr="001B03E1">
          <w:rPr>
            <w:rStyle w:val="Hyperlink"/>
            <w:rFonts w:cs="Arial"/>
            <w:noProof/>
          </w:rPr>
          <w:t>Question from Naomi Gann</w:t>
        </w:r>
      </w:hyperlink>
    </w:p>
    <w:p w14:paraId="367B10D9" w14:textId="77777777" w:rsidR="00A86200" w:rsidRDefault="00A86200">
      <w:pPr>
        <w:pStyle w:val="TOC1"/>
        <w:tabs>
          <w:tab w:val="left" w:pos="720"/>
          <w:tab w:val="right" w:leader="dot" w:pos="9288"/>
        </w:tabs>
        <w:rPr>
          <w:rFonts w:asciiTheme="minorHAnsi" w:eastAsiaTheme="minorEastAsia" w:hAnsiTheme="minorHAnsi" w:cstheme="minorBidi"/>
          <w:noProof/>
          <w:kern w:val="2"/>
          <w:szCs w:val="24"/>
          <w:lang w:eastAsia="en-GB"/>
          <w14:ligatures w14:val="standardContextual"/>
        </w:rPr>
      </w:pPr>
      <w:hyperlink w:anchor="_Toc202951230" w:history="1">
        <w:r w:rsidRPr="001B03E1">
          <w:rPr>
            <w:rStyle w:val="Hyperlink"/>
            <w:rFonts w:cs="Arial"/>
            <w:noProof/>
          </w:rPr>
          <w:t>2.</w:t>
        </w:r>
        <w:r>
          <w:rPr>
            <w:rFonts w:asciiTheme="minorHAnsi" w:eastAsiaTheme="minorEastAsia" w:hAnsiTheme="minorHAnsi" w:cstheme="minorBidi"/>
            <w:noProof/>
            <w:kern w:val="2"/>
            <w:szCs w:val="24"/>
            <w:lang w:eastAsia="en-GB"/>
            <w14:ligatures w14:val="standardContextual"/>
          </w:rPr>
          <w:tab/>
        </w:r>
        <w:r w:rsidRPr="001B03E1">
          <w:rPr>
            <w:rStyle w:val="Hyperlink"/>
            <w:rFonts w:cs="Arial"/>
            <w:noProof/>
          </w:rPr>
          <w:t>Address from Richard Parnham</w:t>
        </w:r>
      </w:hyperlink>
    </w:p>
    <w:p w14:paraId="2A422ADA" w14:textId="77777777" w:rsidR="00A86200" w:rsidRDefault="00A86200">
      <w:pPr>
        <w:pStyle w:val="TOC1"/>
        <w:tabs>
          <w:tab w:val="left" w:pos="720"/>
          <w:tab w:val="right" w:leader="dot" w:pos="9288"/>
        </w:tabs>
        <w:rPr>
          <w:rFonts w:asciiTheme="minorHAnsi" w:eastAsiaTheme="minorEastAsia" w:hAnsiTheme="minorHAnsi" w:cstheme="minorBidi"/>
          <w:noProof/>
          <w:kern w:val="2"/>
          <w:szCs w:val="24"/>
          <w:lang w:eastAsia="en-GB"/>
          <w14:ligatures w14:val="standardContextual"/>
        </w:rPr>
      </w:pPr>
      <w:hyperlink w:anchor="_Toc202951231" w:history="1">
        <w:r w:rsidRPr="001B03E1">
          <w:rPr>
            <w:rStyle w:val="Hyperlink"/>
            <w:noProof/>
          </w:rPr>
          <w:t>3.</w:t>
        </w:r>
        <w:r>
          <w:rPr>
            <w:rFonts w:asciiTheme="minorHAnsi" w:eastAsiaTheme="minorEastAsia" w:hAnsiTheme="minorHAnsi" w:cstheme="minorBidi"/>
            <w:noProof/>
            <w:kern w:val="2"/>
            <w:szCs w:val="24"/>
            <w:lang w:eastAsia="en-GB"/>
            <w14:ligatures w14:val="standardContextual"/>
          </w:rPr>
          <w:tab/>
        </w:r>
        <w:r w:rsidRPr="001B03E1">
          <w:rPr>
            <w:rStyle w:val="Hyperlink"/>
            <w:noProof/>
          </w:rPr>
          <w:t>Address from Jack Abraham</w:t>
        </w:r>
      </w:hyperlink>
    </w:p>
    <w:p w14:paraId="4772B4C0" w14:textId="77777777" w:rsidR="00A86200" w:rsidRDefault="00A86200">
      <w:pPr>
        <w:pStyle w:val="TOC1"/>
        <w:tabs>
          <w:tab w:val="left" w:pos="720"/>
          <w:tab w:val="right" w:leader="dot" w:pos="9288"/>
        </w:tabs>
        <w:rPr>
          <w:rFonts w:asciiTheme="minorHAnsi" w:eastAsiaTheme="minorEastAsia" w:hAnsiTheme="minorHAnsi" w:cstheme="minorBidi"/>
          <w:noProof/>
          <w:kern w:val="2"/>
          <w:szCs w:val="24"/>
          <w:lang w:eastAsia="en-GB"/>
          <w14:ligatures w14:val="standardContextual"/>
        </w:rPr>
      </w:pPr>
      <w:hyperlink w:anchor="_Toc202951232" w:history="1">
        <w:r w:rsidRPr="001B03E1">
          <w:rPr>
            <w:rStyle w:val="Hyperlink"/>
            <w:noProof/>
          </w:rPr>
          <w:t>4.</w:t>
        </w:r>
        <w:r>
          <w:rPr>
            <w:rFonts w:asciiTheme="minorHAnsi" w:eastAsiaTheme="minorEastAsia" w:hAnsiTheme="minorHAnsi" w:cstheme="minorBidi"/>
            <w:noProof/>
            <w:kern w:val="2"/>
            <w:szCs w:val="24"/>
            <w:lang w:eastAsia="en-GB"/>
            <w14:ligatures w14:val="standardContextual"/>
          </w:rPr>
          <w:tab/>
        </w:r>
        <w:r w:rsidRPr="001B03E1">
          <w:rPr>
            <w:rStyle w:val="Hyperlink"/>
            <w:noProof/>
          </w:rPr>
          <w:t>Address from Kaddy Beck</w:t>
        </w:r>
      </w:hyperlink>
    </w:p>
    <w:p w14:paraId="04515976" w14:textId="168D1580" w:rsidR="00C94B2C" w:rsidRDefault="00E3290A" w:rsidP="005371BC">
      <w:pPr>
        <w:rPr>
          <w:rFonts w:eastAsia="Calibri"/>
          <w:lang w:eastAsia="en-US"/>
        </w:rPr>
      </w:pPr>
      <w:r>
        <w:rPr>
          <w:rFonts w:eastAsia="Calibri"/>
          <w:lang w:eastAsia="en-US"/>
        </w:rPr>
        <w:fldChar w:fldCharType="end"/>
      </w:r>
    </w:p>
    <w:p w14:paraId="3FE1ABCE" w14:textId="77777777" w:rsidR="005F0F05" w:rsidRPr="002E40B3" w:rsidRDefault="005F0F05" w:rsidP="005371BC">
      <w:pPr>
        <w:pStyle w:val="Heading1"/>
        <w:numPr>
          <w:ilvl w:val="0"/>
          <w:numId w:val="0"/>
        </w:numPr>
        <w:shd w:val="clear" w:color="auto" w:fill="C6D9F1" w:themeFill="text2" w:themeFillTint="33"/>
        <w:rPr>
          <w:sz w:val="28"/>
        </w:rPr>
      </w:pPr>
      <w:bookmarkStart w:id="0" w:name="_Toc202951228"/>
      <w:r w:rsidRPr="002E40B3">
        <w:rPr>
          <w:sz w:val="28"/>
        </w:rPr>
        <w:t xml:space="preserve">Addresses </w:t>
      </w:r>
      <w:r w:rsidR="005371BC">
        <w:t>and questions to be taken in Part 2 of the agenda</w:t>
      </w:r>
      <w:bookmarkEnd w:id="0"/>
      <w:r w:rsidR="00D4626B" w:rsidRPr="002E40B3">
        <w:rPr>
          <w:sz w:val="28"/>
        </w:rPr>
        <w:tab/>
      </w:r>
    </w:p>
    <w:p w14:paraId="2E074E0D" w14:textId="6051D2CB" w:rsidR="003B7767" w:rsidRDefault="001F6F4B" w:rsidP="001102AF">
      <w:pPr>
        <w:pStyle w:val="Heading1"/>
        <w:rPr>
          <w:rFonts w:cs="Arial"/>
          <w:color w:val="auto"/>
        </w:rPr>
      </w:pPr>
      <w:bookmarkStart w:id="1" w:name="_Toc202951229"/>
      <w:bookmarkStart w:id="2" w:name="_Hlk161253220"/>
      <w:r>
        <w:rPr>
          <w:rFonts w:cs="Arial"/>
          <w:color w:val="auto"/>
        </w:rPr>
        <w:t>Question from Naomi Gann</w:t>
      </w:r>
      <w:bookmarkEnd w:id="1"/>
    </w:p>
    <w:p w14:paraId="1A84172D" w14:textId="77777777" w:rsidR="001F6F4B" w:rsidRDefault="001F6F4B" w:rsidP="001F6F4B">
      <w:r w:rsidRPr="001F6F4B">
        <w:t xml:space="preserve">I am from ACORN, a community union representing tenants. Members of our union here in Oxford have been victims of illegal behaviour from landlords. They've been made to live in dangerous homes and had their complaints </w:t>
      </w:r>
      <w:proofErr w:type="gramStart"/>
      <w:r w:rsidRPr="001F6F4B">
        <w:t>ignored, and</w:t>
      </w:r>
      <w:proofErr w:type="gramEnd"/>
      <w:r w:rsidRPr="001F6F4B">
        <w:t xml:space="preserve"> have also been harassed and revenge-evicted. The experience of our members is reflected in research by housing charity Shelter, which found that 45% of renters in the </w:t>
      </w:r>
      <w:proofErr w:type="gramStart"/>
      <w:r w:rsidRPr="001F6F4B">
        <w:t>South East</w:t>
      </w:r>
      <w:proofErr w:type="gramEnd"/>
      <w:r w:rsidRPr="001F6F4B">
        <w:t xml:space="preserve"> are victims of illegal behaviour from landlords. </w:t>
      </w:r>
      <w:proofErr w:type="gramStart"/>
      <w:r w:rsidRPr="001F6F4B">
        <w:t>So</w:t>
      </w:r>
      <w:proofErr w:type="gramEnd"/>
      <w:r w:rsidRPr="001F6F4B">
        <w:t xml:space="preserve"> we are really concerned that Oxford City Council has only prosecuted 1 landlord in the past five years. Why won't you take a </w:t>
      </w:r>
      <w:proofErr w:type="gramStart"/>
      <w:r w:rsidRPr="001F6F4B">
        <w:t>zero tolerance</w:t>
      </w:r>
      <w:proofErr w:type="gramEnd"/>
      <w:r w:rsidRPr="001F6F4B">
        <w:t xml:space="preserve"> approach to rogue landlords, and commit to increasing prosecutions?</w:t>
      </w:r>
    </w:p>
    <w:p w14:paraId="647A0233" w14:textId="77777777" w:rsidR="001C4B04" w:rsidRPr="001F6F4B" w:rsidRDefault="001C4B04" w:rsidP="001F6F4B"/>
    <w:p w14:paraId="70159BB7" w14:textId="1C06A489" w:rsidR="001F6F4B" w:rsidRPr="00A86200" w:rsidRDefault="3DEC6617" w:rsidP="007C3233">
      <w:pPr>
        <w:rPr>
          <w:b/>
          <w:bCs/>
        </w:rPr>
      </w:pPr>
      <w:r w:rsidRPr="1D2DE8D7">
        <w:rPr>
          <w:b/>
          <w:bCs/>
        </w:rPr>
        <w:lastRenderedPageBreak/>
        <w:t>Response from Councillor Linda Smith, Cabinet Member for Housing and Communities</w:t>
      </w:r>
    </w:p>
    <w:bookmarkEnd w:id="2"/>
    <w:p w14:paraId="0801AD00" w14:textId="5318A15B" w:rsidR="007952D3" w:rsidRPr="007952D3" w:rsidRDefault="007952D3" w:rsidP="007952D3">
      <w:pPr>
        <w:spacing w:line="259" w:lineRule="auto"/>
      </w:pPr>
      <w:r w:rsidRPr="007952D3">
        <w:t xml:space="preserve">We take renters rights extremely seriously and are dedicated to improving housing conditions for our citizens. That's why in 2022 we introduced the most comprehensive private rented sector licensing scheme in the </w:t>
      </w:r>
      <w:proofErr w:type="gramStart"/>
      <w:r w:rsidRPr="007952D3">
        <w:t>country</w:t>
      </w:r>
      <w:proofErr w:type="gramEnd"/>
      <w:r w:rsidRPr="007952D3">
        <w:t xml:space="preserve"> and we are committed to using the scheme to drive up standards in the sector. </w:t>
      </w:r>
      <w:r w:rsidRPr="007952D3">
        <w:br/>
      </w:r>
      <w:r w:rsidRPr="007952D3">
        <w:br/>
        <w:t xml:space="preserve">We use a range of enforcement actions and interventions to get hazards removed from rental properties. Oxford City Council intervenes in 100% of cases where Category 1 or high Category 2 hazards are identified. Each case is assessed individually, and enforcement action is tailored based on the nature of the hazard, the vulnerability of the occupants, the landlord’s responsiveness, and the most effective route to achieve compliance. Our goal is always the same: to remove hazards as quickly and effectively as possible — not to apply a one-size-fits-all approach. </w:t>
      </w:r>
      <w:r w:rsidRPr="007952D3">
        <w:br/>
      </w:r>
      <w:r w:rsidRPr="007952D3">
        <w:br/>
        <w:t>Our enforcement practice is guided by the Regulators’ Code, a statutory framework that all local authorities are legally required to consider. The Code requires us to act proportionately, provide clear information, and offer landlords a chance to resolve issues before taking formal action — unless there is immediate risk or evidence of non-compliance. Automatically issuing Improvement Notices in all cases, as proposed by Acorn, would conflict with this national standard. </w:t>
      </w:r>
    </w:p>
    <w:p w14:paraId="43567DB7" w14:textId="77777777" w:rsidR="007952D3" w:rsidRPr="007952D3" w:rsidRDefault="007952D3" w:rsidP="007952D3">
      <w:pPr>
        <w:spacing w:line="259" w:lineRule="auto"/>
      </w:pPr>
      <w:r w:rsidRPr="007952D3">
        <w:br/>
        <w:t xml:space="preserve">In most cases, a Schedule of Works is our first step — and often the quickest way to get hazards fixed. It outlines what repairs are needed and by when and frequently secures prompt action from landlords who are willing to comply. If deadlines are missed, we escalate and serve an Improvement Notice.  Schedules of Works are not currently included in our published enforcement data, but we are working with our data team to compile and publish this information in future. </w:t>
      </w:r>
      <w:r w:rsidRPr="007952D3">
        <w:br/>
      </w:r>
      <w:r w:rsidRPr="007952D3">
        <w:br/>
        <w:t>Improvement Notices are used when necessary — particularly if landlords delay, are uncooperative, or the risk to tenants is significant. However, when hazards are already being addressed and tenants are not in danger, formal notices may be disproportionate and could delay the resolution of issues. </w:t>
      </w:r>
    </w:p>
    <w:p w14:paraId="0EFD3AFA" w14:textId="30CCD6F8" w:rsidR="007952D3" w:rsidRPr="007952D3" w:rsidRDefault="007952D3" w:rsidP="007952D3">
      <w:pPr>
        <w:spacing w:line="259" w:lineRule="auto"/>
      </w:pPr>
      <w:r>
        <w:br/>
        <w:t>Hazard Awareness Notices are used in specific circumstances — such as in owner-occupied properties, cases of overcrowding from family growth, or where building listing restricts repair options. We do not use them where repairs are require</w:t>
      </w:r>
      <w:r w:rsidR="6F12608F">
        <w:t>d</w:t>
      </w:r>
      <w:r>
        <w:t xml:space="preserve">. </w:t>
      </w:r>
    </w:p>
    <w:p w14:paraId="0911A406" w14:textId="714BC8C0" w:rsidR="007952D3" w:rsidRPr="007952D3" w:rsidRDefault="20C572CF" w:rsidP="1D2DE8D7">
      <w:pPr>
        <w:spacing w:line="259" w:lineRule="auto"/>
      </w:pPr>
      <w:r>
        <w:t>If a property is a licensed HMO, then we will add conditions</w:t>
      </w:r>
      <w:r w:rsidR="57D8D057">
        <w:t xml:space="preserve"> </w:t>
      </w:r>
      <w:r w:rsidR="1B815099">
        <w:t xml:space="preserve">to the licence </w:t>
      </w:r>
      <w:r w:rsidR="57D8D057">
        <w:t xml:space="preserve">to </w:t>
      </w:r>
      <w:r w:rsidR="427F0040">
        <w:t>require</w:t>
      </w:r>
      <w:r w:rsidR="57D8D057">
        <w:t xml:space="preserve"> repair </w:t>
      </w:r>
      <w:r w:rsidR="65ACA021">
        <w:t>works as</w:t>
      </w:r>
      <w:r>
        <w:t xml:space="preserve"> this is a permitted alternative route for resolution</w:t>
      </w:r>
      <w:r w:rsidR="7219458A">
        <w:t>. This route has a 75% compliance rate.</w:t>
      </w:r>
      <w:r>
        <w:t xml:space="preserve"> </w:t>
      </w:r>
    </w:p>
    <w:p w14:paraId="6821AF78" w14:textId="5B712911" w:rsidR="007952D3" w:rsidRPr="007952D3" w:rsidRDefault="03432C6C" w:rsidP="1D2DE8D7">
      <w:pPr>
        <w:spacing w:line="259" w:lineRule="auto"/>
      </w:pPr>
      <w:r>
        <w:t>Under the current legislation, i</w:t>
      </w:r>
      <w:r w:rsidR="20C572CF">
        <w:t xml:space="preserve">t is not </w:t>
      </w:r>
      <w:r w:rsidR="5B246663">
        <w:t xml:space="preserve">a </w:t>
      </w:r>
      <w:r w:rsidR="20C572CF">
        <w:t xml:space="preserve">permitted </w:t>
      </w:r>
      <w:r w:rsidR="608045C4">
        <w:t xml:space="preserve">route to add repair work conditions to </w:t>
      </w:r>
      <w:r w:rsidR="20C572CF">
        <w:t>Selective Licences</w:t>
      </w:r>
      <w:r w:rsidR="37FCEC4D">
        <w:t>. The Renters Rights Bill seeks to address this difference and proposes to alter the legislation to allow conditions to be added to Selective Licences for repair work.</w:t>
      </w:r>
      <w:r w:rsidR="3A91C406">
        <w:t xml:space="preserve"> We welcome and support this change to align both licensing schemes to improve property conditions in the rented sector.</w:t>
      </w:r>
      <w:r w:rsidR="007952D3">
        <w:br/>
      </w:r>
      <w:r w:rsidR="007952D3">
        <w:br/>
        <w:t xml:space="preserve">We penalise cases of non-compliance through the application of higher licence fees, shorter licences and financial penalties. Prosecution is reserved for the most serious offences. </w:t>
      </w:r>
      <w:r w:rsidR="21596086">
        <w:t xml:space="preserve">Just last week, we were successful in prosecuting a landlord for failing to </w:t>
      </w:r>
      <w:r w:rsidR="21596086">
        <w:lastRenderedPageBreak/>
        <w:t>comply with HMO licence conditions.</w:t>
      </w:r>
      <w:r w:rsidR="007952D3">
        <w:br/>
      </w:r>
      <w:r w:rsidR="007952D3">
        <w:br/>
        <w:t xml:space="preserve">We are committed to protecting private renters and using the full range of enforcement tools available to us. Our whole Oxford selective licensing scheme goes further than any other council in the UK and requires all privately rented homes to be managed by a fit and proper person, which is a zero-tolerance approach to rogue landlords. </w:t>
      </w:r>
      <w:r w:rsidR="007952D3">
        <w:br/>
      </w:r>
      <w:r w:rsidR="007952D3">
        <w:br/>
        <w:t xml:space="preserve">The success of a licencing scheme, and improvements to peoples living conditions, cannot be measured simply by the number of prosecutions that a council </w:t>
      </w:r>
      <w:proofErr w:type="gramStart"/>
      <w:r w:rsidR="007952D3">
        <w:t>makes</w:t>
      </w:r>
      <w:proofErr w:type="gramEnd"/>
      <w:r w:rsidR="007952D3">
        <w:t xml:space="preserve"> and we will judge our success on the future improvements we expect to see in the quality of Oxford's rented homes, not on the number of landlords ending up in the dock.</w:t>
      </w:r>
    </w:p>
    <w:p w14:paraId="51DDE9C5" w14:textId="77777777" w:rsidR="00842204" w:rsidRDefault="00842204" w:rsidP="39D2A4FC">
      <w:pPr>
        <w:spacing w:line="259" w:lineRule="auto"/>
        <w:rPr>
          <w:color w:val="000000" w:themeColor="text1"/>
        </w:rPr>
      </w:pPr>
    </w:p>
    <w:p w14:paraId="055D4345" w14:textId="6D739E23" w:rsidR="00DB6FCF" w:rsidRDefault="000E1649" w:rsidP="00DB6FCF">
      <w:pPr>
        <w:pStyle w:val="Heading1"/>
        <w:rPr>
          <w:rFonts w:cs="Arial"/>
          <w:color w:val="auto"/>
        </w:rPr>
      </w:pPr>
      <w:bookmarkStart w:id="3" w:name="_Toc202951230"/>
      <w:r>
        <w:rPr>
          <w:rFonts w:cs="Arial"/>
          <w:color w:val="auto"/>
        </w:rPr>
        <w:t xml:space="preserve">Address from </w:t>
      </w:r>
      <w:r w:rsidR="0080125E">
        <w:rPr>
          <w:rFonts w:cs="Arial"/>
          <w:color w:val="auto"/>
        </w:rPr>
        <w:t>Richard Parnham</w:t>
      </w:r>
      <w:bookmarkEnd w:id="3"/>
    </w:p>
    <w:p w14:paraId="668426EC" w14:textId="4973C115" w:rsidR="00DE72FE" w:rsidRPr="00DE72FE" w:rsidRDefault="00DE72FE" w:rsidP="00DE72FE">
      <w:pPr>
        <w:rPr>
          <w:color w:val="auto"/>
        </w:rPr>
      </w:pPr>
      <w:r>
        <w:t>I’m here today to speak in favour of council motion 17a “Oppose the County Council Congestion Charge Scheme”. In fact, I don’t think you should just “resolve” to oppose the congestion charge, I think you should go further. Perhaps even consider legal action against Oxfordshire County Council (OCC) for dreaming up a scheme that, objective, bonkers.</w:t>
      </w:r>
    </w:p>
    <w:p w14:paraId="0FD97973" w14:textId="609641FF" w:rsidR="00DE72FE" w:rsidRDefault="00DE72FE" w:rsidP="00DE72FE">
      <w:r>
        <w:t>Let me give you a few examples of why I regard the congestion charge plan as bonkers. If you were out walking near the Plain just two-three weeks ago during the morning rush hour, you’d see that Iffley Road was rammed with cars as far as the eye could see</w:t>
      </w:r>
      <w:r>
        <w:rPr>
          <w:rStyle w:val="FootnoteReference"/>
        </w:rPr>
        <w:footnoteReference w:id="2"/>
      </w:r>
      <w:r>
        <w:t>. By contrast, St Clements was busy (</w:t>
      </w:r>
      <w:proofErr w:type="spellStart"/>
      <w:r>
        <w:t>ish</w:t>
      </w:r>
      <w:proofErr w:type="spellEnd"/>
      <w:r>
        <w:t>), but fundamentally free flowing</w:t>
      </w:r>
      <w:r>
        <w:rPr>
          <w:rStyle w:val="FootnoteReference"/>
        </w:rPr>
        <w:footnoteReference w:id="3"/>
      </w:r>
      <w:r>
        <w:t>. So which road is OCC proposing to put a £5 congestion charge on? St Clements obviously</w:t>
      </w:r>
      <w:r>
        <w:rPr>
          <w:rStyle w:val="FootnoteReference"/>
        </w:rPr>
        <w:footnoteReference w:id="4"/>
      </w:r>
      <w:r>
        <w:t xml:space="preserve">, not Iffley Road. The quieter road, not the busier one. </w:t>
      </w:r>
    </w:p>
    <w:p w14:paraId="30FABB74" w14:textId="6520337D" w:rsidR="00DE72FE" w:rsidRDefault="00DE72FE" w:rsidP="00DE72FE">
      <w:r>
        <w:t>And it’s a similar picture up in Marston. During the morning rush hour, traffic flows freely on Marson Ferry Road</w:t>
      </w:r>
      <w:r>
        <w:rPr>
          <w:rStyle w:val="FootnoteReference"/>
        </w:rPr>
        <w:footnoteReference w:id="5"/>
      </w:r>
      <w:r>
        <w:t>. Meanwhile, the nearby Marsh Lane – a residential road – is absolutely rammed</w:t>
      </w:r>
      <w:r>
        <w:rPr>
          <w:rStyle w:val="FootnoteReference"/>
        </w:rPr>
        <w:footnoteReference w:id="6"/>
      </w:r>
      <w:r>
        <w:t>. So which road gets the congestion charge camera? Marston Ferry Road, obviously. And, to make matters worse, the already busy Marsh Lane is predicted to get hundreds of more cars a day as result</w:t>
      </w:r>
      <w:r>
        <w:rPr>
          <w:rStyle w:val="FootnoteReference"/>
        </w:rPr>
        <w:footnoteReference w:id="7"/>
      </w:r>
      <w:r>
        <w:t>, according to OCC modelling data.</w:t>
      </w:r>
    </w:p>
    <w:p w14:paraId="1DF6273C" w14:textId="77777777" w:rsidR="00DE72FE" w:rsidRDefault="00DE72FE" w:rsidP="00DE72FE">
      <w:r>
        <w:t xml:space="preserve">And, to top </w:t>
      </w:r>
      <w:proofErr w:type="spellStart"/>
      <w:r>
        <w:t>if</w:t>
      </w:r>
      <w:proofErr w:type="spellEnd"/>
      <w:r>
        <w:t xml:space="preserve"> off, a safety report produced by OCC as part of the related traffic filters scheme, predicts “shunts, pedestrian trips and falls or pedestrian / vehicle collisions” are likely to occur outside the Swan School as a direct result of this scheme being introduced</w:t>
      </w:r>
      <w:r>
        <w:rPr>
          <w:rStyle w:val="FootnoteReference"/>
        </w:rPr>
        <w:footnoteReference w:id="8"/>
      </w:r>
      <w:r>
        <w:t xml:space="preserve">. (Not so) fun fact: the officers’ recommendation to move the camera site was overruled. So much for vision zero. </w:t>
      </w:r>
    </w:p>
    <w:p w14:paraId="2F73020E" w14:textId="50FFB548" w:rsidR="00DE72FE" w:rsidRDefault="00DE72FE" w:rsidP="00DE72FE">
      <w:r>
        <w:t>It gets crazier. If you walk along St Cross Road during the morning rush hour</w:t>
      </w:r>
      <w:r>
        <w:rPr>
          <w:rStyle w:val="FootnoteReference"/>
        </w:rPr>
        <w:footnoteReference w:id="9"/>
      </w:r>
      <w:r>
        <w:t>, even during term time</w:t>
      </w:r>
      <w:r>
        <w:rPr>
          <w:rStyle w:val="FootnoteReference"/>
        </w:rPr>
        <w:footnoteReference w:id="10"/>
      </w:r>
      <w:r>
        <w:t>, the road is practically empty. Despite a lack of any objective justification for a congestion charge on this road, it’s getting one anyway. A quiet road getting quieter. Again.</w:t>
      </w:r>
    </w:p>
    <w:p w14:paraId="4DD562D7" w14:textId="02CA7090" w:rsidR="00DE72FE" w:rsidRDefault="00DE72FE" w:rsidP="00DE72FE">
      <w:r>
        <w:lastRenderedPageBreak/>
        <w:t xml:space="preserve">Not that you’d know that from the Ricardo report, which failed to include this key congestion charge location in its modelling report. Oops. </w:t>
      </w:r>
    </w:p>
    <w:p w14:paraId="6FF16976" w14:textId="687AB863" w:rsidR="00DE72FE" w:rsidRDefault="00DE72FE" w:rsidP="00DE72FE">
      <w:r>
        <w:t>If displaced traffic from the (non-residential) St Cross Road and Marston Ferry Road ripples out to cause extra congestion and pollution at the top of the already busy Woodstock and Banbury Roads</w:t>
      </w:r>
      <w:r>
        <w:rPr>
          <w:rStyle w:val="FootnoteReference"/>
        </w:rPr>
        <w:footnoteReference w:id="11"/>
      </w:r>
      <w:r>
        <w:t>, then bad luck to those who live there. The university district gets even clearer air: residents in the outer suburbs don’t, across both North and East Oxford</w:t>
      </w:r>
      <w:r>
        <w:rPr>
          <w:rStyle w:val="FootnoteReference"/>
        </w:rPr>
        <w:footnoteReference w:id="12"/>
      </w:r>
      <w:r>
        <w:t>. How very gown versus town.</w:t>
      </w:r>
    </w:p>
    <w:p w14:paraId="77CF98D6" w14:textId="4FF4E2CA" w:rsidR="00DE72FE" w:rsidRDefault="00DE72FE" w:rsidP="00DE72FE">
      <w:r>
        <w:t>This, then, is the insanity of a transport policy that is wilfully blind to the evidence staring it in the face.</w:t>
      </w:r>
    </w:p>
    <w:p w14:paraId="67D6C009" w14:textId="6AD0F1E9" w:rsidR="00DE72FE" w:rsidRDefault="00DE72FE" w:rsidP="00DE72FE">
      <w:r>
        <w:t>Now imagine an alternative reality, where facts drive policy responses.</w:t>
      </w:r>
    </w:p>
    <w:p w14:paraId="6D84976F" w14:textId="3F44C695" w:rsidR="00DE72FE" w:rsidRDefault="00DE72FE" w:rsidP="00DE72FE">
      <w:r>
        <w:t>In that magical reality, someone at OCC would have realised that morning traffic jams on Iffley Road traffic evaporate the moment the private – not state schools – go on holiday</w:t>
      </w:r>
      <w:r>
        <w:rPr>
          <w:rStyle w:val="FootnoteReference"/>
        </w:rPr>
        <w:footnoteReference w:id="13"/>
      </w:r>
      <w:r>
        <w:t xml:space="preserve">. If councillor officers would finally recognise this obvious fact, then maybe a targeted intervention, involving private school traffic, might be trialled. Maybe </w:t>
      </w:r>
      <w:proofErr w:type="gramStart"/>
      <w:r>
        <w:t>open up</w:t>
      </w:r>
      <w:proofErr w:type="gramEnd"/>
      <w:r>
        <w:t xml:space="preserve"> park and rides to become school bus pick-up and dropping off points – which what they’re designed to do anyway? A simple idea, which OCC is only now vaguely pondering. Why wasn’t this idea trialled first, at practically no cost to anyone?</w:t>
      </w:r>
    </w:p>
    <w:p w14:paraId="619277BA" w14:textId="6F09F0EC" w:rsidR="00DE72FE" w:rsidRDefault="00DE72FE" w:rsidP="00DE72FE">
      <w:r>
        <w:t>Likewise, if everyone acknowledged that hospitals were likely to be a significant source of traffic in outer Oxford</w:t>
      </w:r>
      <w:r>
        <w:rPr>
          <w:rStyle w:val="FootnoteReference"/>
        </w:rPr>
        <w:footnoteReference w:id="14"/>
      </w:r>
      <w:r>
        <w:t>, maybe we could do something about it? Maybe a car park could be built along the A40 near Barton Park, with a shuttle bus provided to the hospital through the “secret”</w:t>
      </w:r>
      <w:r>
        <w:rPr>
          <w:rStyle w:val="FootnoteReference"/>
        </w:rPr>
        <w:footnoteReference w:id="15"/>
      </w:r>
      <w:r>
        <w:t xml:space="preserve"> bus gate linking the A40 with </w:t>
      </w:r>
      <w:proofErr w:type="spellStart"/>
      <w:r>
        <w:t>Meadon</w:t>
      </w:r>
      <w:proofErr w:type="spellEnd"/>
      <w:r>
        <w:t xml:space="preserve"> Hill in Northway? If it’s quick and easy to hop on a shuttle bus to the JR from a new car park at Barton Park, why wouldn’t you? Carrots, not sticks. </w:t>
      </w:r>
    </w:p>
    <w:p w14:paraId="0C99C1EA" w14:textId="2BDB44B3" w:rsidR="00DE72FE" w:rsidRDefault="00DE72FE" w:rsidP="00DE72FE">
      <w:r>
        <w:t xml:space="preserve">Maybe also try to persuade Oxford’s main hospitals to spread out their clinic days, so hundreds of outpatients aren’t trying to get to the same location on the same day. Really, really, simple ideas to trial. But no. </w:t>
      </w:r>
    </w:p>
    <w:p w14:paraId="787C9297" w14:textId="4800D620" w:rsidR="00DE72FE" w:rsidRDefault="00DE72FE" w:rsidP="00DE72FE">
      <w:r>
        <w:t>But, of course, this is all just crazy talk. Because what’s driving this whole proposal is not a plan to fix actual congestion hotspots, or to propose solutions that are likely to make tangible difference.</w:t>
      </w:r>
    </w:p>
    <w:p w14:paraId="3CB692C8" w14:textId="5D902DAB" w:rsidR="00DE72FE" w:rsidRDefault="00DE72FE" w:rsidP="00DE72FE">
      <w:proofErr w:type="gramStart"/>
      <w:r>
        <w:t>Instead</w:t>
      </w:r>
      <w:proofErr w:type="gramEnd"/>
      <w:r>
        <w:t xml:space="preserve"> the congestion charge scheme is proposed in a desperate attempt to meet an arbitrary target that OCC committed to when bidding for the electric bus grant</w:t>
      </w:r>
      <w:r>
        <w:rPr>
          <w:rStyle w:val="FootnoteReference"/>
        </w:rPr>
        <w:footnoteReference w:id="16"/>
      </w:r>
      <w:r>
        <w:t xml:space="preserve">. And, of course, OCC can’t lose face by doing something that would improve bus reliability, such removing the LTNs. The LTNs, if anyone needs reminding “caused an immediate and profound collapse in service reliability and bus productively across East </w:t>
      </w:r>
      <w:proofErr w:type="gramStart"/>
      <w:r>
        <w:t>Oxford” ..</w:t>
      </w:r>
      <w:proofErr w:type="gramEnd"/>
      <w:r>
        <w:t xml:space="preserve"> and “have been a failure in almost all respects”</w:t>
      </w:r>
      <w:r>
        <w:rPr>
          <w:rStyle w:val="FootnoteReference"/>
        </w:rPr>
        <w:footnoteReference w:id="17"/>
      </w:r>
      <w:r>
        <w:t xml:space="preserve"> – according to the bus companies. </w:t>
      </w:r>
    </w:p>
    <w:p w14:paraId="38C31CE3" w14:textId="4B9B13EE" w:rsidR="00DE72FE" w:rsidRDefault="00DE72FE" w:rsidP="00DE72FE">
      <w:r>
        <w:t>As a result, OCC will – if not challenged – will approve this scheme, to help it meet its bus company KPIs, while also making a few million pounds in revenue and fines</w:t>
      </w:r>
      <w:r>
        <w:rPr>
          <w:rStyle w:val="FootnoteReference"/>
        </w:rPr>
        <w:footnoteReference w:id="18"/>
      </w:r>
      <w:r>
        <w:t xml:space="preserve">. And it will do so, no matter what damage the congestion charge inflicts on the city. </w:t>
      </w:r>
    </w:p>
    <w:p w14:paraId="3037FA0C" w14:textId="77777777" w:rsidR="00DE72FE" w:rsidRDefault="00DE72FE" w:rsidP="00DE72FE">
      <w:proofErr w:type="gramStart"/>
      <w:r>
        <w:t>In light of</w:t>
      </w:r>
      <w:proofErr w:type="gramEnd"/>
      <w:r>
        <w:t xml:space="preserve"> OCC’s intransigence in the face of appeals to reason, Oxford City Council should oppose the congestion charge proposals with all the powers at its disposal.</w:t>
      </w:r>
    </w:p>
    <w:p w14:paraId="105ACB0C" w14:textId="09B0AFBA" w:rsidR="00C84D1C" w:rsidRDefault="00C84D1C" w:rsidP="00DE72FE">
      <w:pPr>
        <w:rPr>
          <w:b/>
          <w:bCs/>
        </w:rPr>
      </w:pPr>
      <w:r>
        <w:rPr>
          <w:b/>
          <w:bCs/>
        </w:rPr>
        <w:lastRenderedPageBreak/>
        <w:t xml:space="preserve">Response from Councillor Susan Brown, Leader and Cabinet Member </w:t>
      </w:r>
      <w:r w:rsidR="00427B22" w:rsidRPr="00427B22">
        <w:rPr>
          <w:b/>
          <w:bCs/>
        </w:rPr>
        <w:t>for Partnership Working and Inclusive Economic Growth</w:t>
      </w:r>
    </w:p>
    <w:p w14:paraId="6CB71D18" w14:textId="78E025AF" w:rsidR="00427B22" w:rsidRDefault="53F12D56" w:rsidP="00DE72FE">
      <w:r w:rsidRPr="00371116">
        <w:t xml:space="preserve">You will of course be aware that the Labour Group have on behalf of the City Council expressed our opposition to the proposals from the County Council and that we have a motion on the </w:t>
      </w:r>
      <w:r w:rsidR="3233B6E9" w:rsidRPr="00371116">
        <w:t>council agenda to that effect. But to be very clear, in the absence of a transport authority that is willing to listen to the views of the City’s elected representatives and its’ resid</w:t>
      </w:r>
      <w:r w:rsidR="20D367D4" w:rsidRPr="00371116">
        <w:t xml:space="preserve">ents we do not have any powers to oppose this currently. </w:t>
      </w:r>
    </w:p>
    <w:p w14:paraId="383650E8" w14:textId="77777777" w:rsidR="007B7D14" w:rsidRPr="00371116" w:rsidRDefault="007B7D14" w:rsidP="00DE72FE"/>
    <w:p w14:paraId="2C7353F1" w14:textId="26E77087" w:rsidR="000E1649" w:rsidRDefault="00842204" w:rsidP="00842204">
      <w:pPr>
        <w:pStyle w:val="Heading1"/>
      </w:pPr>
      <w:bookmarkStart w:id="4" w:name="_Toc202951231"/>
      <w:r>
        <w:t>Address from</w:t>
      </w:r>
      <w:r w:rsidR="0029365B">
        <w:t xml:space="preserve"> Jack Abraham</w:t>
      </w:r>
      <w:bookmarkEnd w:id="4"/>
    </w:p>
    <w:p w14:paraId="14D4B2DC" w14:textId="77777777" w:rsidR="0029365B" w:rsidRPr="00B141EA" w:rsidRDefault="0029365B" w:rsidP="0029365B">
      <w:pPr>
        <w:pStyle w:val="NormalWeb"/>
        <w:spacing w:before="240" w:beforeAutospacing="0" w:after="240" w:afterAutospacing="0"/>
        <w:rPr>
          <w:color w:val="auto"/>
          <w:sz w:val="26"/>
          <w:szCs w:val="26"/>
        </w:rPr>
      </w:pPr>
      <w:r w:rsidRPr="00B141EA">
        <w:rPr>
          <w:rFonts w:ascii="Arial" w:hAnsi="Arial" w:cs="Arial"/>
        </w:rPr>
        <w:t xml:space="preserve">Thank </w:t>
      </w:r>
      <w:proofErr w:type="gramStart"/>
      <w:r w:rsidRPr="00B141EA">
        <w:rPr>
          <w:rFonts w:ascii="Arial" w:hAnsi="Arial" w:cs="Arial"/>
        </w:rPr>
        <w:t>you councillors</w:t>
      </w:r>
      <w:proofErr w:type="gramEnd"/>
      <w:r w:rsidRPr="00B141EA">
        <w:rPr>
          <w:rFonts w:ascii="Arial" w:hAnsi="Arial" w:cs="Arial"/>
        </w:rPr>
        <w:t xml:space="preserve"> for giving me the time, on behalf of The Smartphone Free Childhood Campaign, to speak with you today.</w:t>
      </w:r>
    </w:p>
    <w:p w14:paraId="3EDE58D8" w14:textId="77777777" w:rsidR="0029365B" w:rsidRPr="00B141EA" w:rsidRDefault="0029365B" w:rsidP="0029365B">
      <w:pPr>
        <w:pStyle w:val="NormalWeb"/>
        <w:spacing w:before="240" w:beforeAutospacing="0" w:after="240" w:afterAutospacing="0"/>
        <w:rPr>
          <w:sz w:val="26"/>
          <w:szCs w:val="26"/>
        </w:rPr>
      </w:pPr>
      <w:r w:rsidRPr="00B141EA">
        <w:rPr>
          <w:rFonts w:ascii="Arial" w:hAnsi="Arial" w:cs="Arial"/>
        </w:rPr>
        <w:t xml:space="preserve">First and </w:t>
      </w:r>
      <w:proofErr w:type="gramStart"/>
      <w:r w:rsidRPr="00B141EA">
        <w:rPr>
          <w:rFonts w:ascii="Arial" w:hAnsi="Arial" w:cs="Arial"/>
        </w:rPr>
        <w:t>foremost</w:t>
      </w:r>
      <w:proofErr w:type="gramEnd"/>
      <w:r w:rsidRPr="00B141EA">
        <w:rPr>
          <w:rFonts w:ascii="Arial" w:hAnsi="Arial" w:cs="Arial"/>
        </w:rPr>
        <w:t xml:space="preserve"> we are parents. Many of you will be parents as well. Some of you will have older children and perhaps some of you are regretting choices that you made around how to integrate technology into your family. If that </w:t>
      </w:r>
      <w:proofErr w:type="gramStart"/>
      <w:r w:rsidRPr="00B141EA">
        <w:rPr>
          <w:rFonts w:ascii="Arial" w:hAnsi="Arial" w:cs="Arial"/>
        </w:rPr>
        <w:t>is</w:t>
      </w:r>
      <w:proofErr w:type="gramEnd"/>
      <w:r w:rsidRPr="00B141EA">
        <w:rPr>
          <w:rFonts w:ascii="Arial" w:hAnsi="Arial" w:cs="Arial"/>
        </w:rPr>
        <w:t xml:space="preserve"> you then forgive yourself. It has always been hard to raise children and now it is perhaps the hardest it has ever been. </w:t>
      </w:r>
    </w:p>
    <w:p w14:paraId="730335C6" w14:textId="77777777" w:rsidR="0029365B" w:rsidRPr="00B141EA" w:rsidRDefault="0029365B" w:rsidP="0029365B">
      <w:pPr>
        <w:pStyle w:val="NormalWeb"/>
        <w:spacing w:before="240" w:beforeAutospacing="0" w:after="240" w:afterAutospacing="0"/>
        <w:rPr>
          <w:sz w:val="26"/>
          <w:szCs w:val="26"/>
        </w:rPr>
      </w:pPr>
      <w:r w:rsidRPr="00B141EA">
        <w:rPr>
          <w:rFonts w:ascii="Arial" w:hAnsi="Arial" w:cs="Arial"/>
        </w:rPr>
        <w:t>This is precisely why we urgently need a coalition of parents, educators and policy makers to come together and co-create the environment in which our young people can flourish.</w:t>
      </w:r>
    </w:p>
    <w:p w14:paraId="5D32EEEE" w14:textId="77777777" w:rsidR="0029365B" w:rsidRPr="00B141EA" w:rsidRDefault="0029365B" w:rsidP="0029365B">
      <w:pPr>
        <w:pStyle w:val="NormalWeb"/>
        <w:spacing w:before="240" w:beforeAutospacing="0" w:after="240" w:afterAutospacing="0"/>
        <w:rPr>
          <w:sz w:val="26"/>
          <w:szCs w:val="26"/>
        </w:rPr>
      </w:pPr>
      <w:r w:rsidRPr="00B141EA">
        <w:rPr>
          <w:rFonts w:ascii="Arial" w:hAnsi="Arial" w:cs="Arial"/>
        </w:rPr>
        <w:t>I want to draw your attention to the fifth aim of your motion. Where you articulate the council’s intention to offer support and encouragement to continue to develop policies addressing concerns related to smartphone and social media use in schools.</w:t>
      </w:r>
    </w:p>
    <w:p w14:paraId="06050000" w14:textId="77777777" w:rsidR="0029365B" w:rsidRPr="00B141EA" w:rsidRDefault="0029365B" w:rsidP="0029365B">
      <w:pPr>
        <w:pStyle w:val="NormalWeb"/>
        <w:spacing w:before="240" w:beforeAutospacing="0" w:after="240" w:afterAutospacing="0"/>
        <w:rPr>
          <w:sz w:val="26"/>
          <w:szCs w:val="26"/>
        </w:rPr>
      </w:pPr>
      <w:r w:rsidRPr="00B141EA">
        <w:rPr>
          <w:rFonts w:ascii="Arial" w:hAnsi="Arial" w:cs="Arial"/>
        </w:rPr>
        <w:t>You have read the statistics for yourself. Educators need support. Educators need encouragement and educators need tools to be able to make the necessary changes on behalf of young people and their families within their communities.</w:t>
      </w:r>
    </w:p>
    <w:p w14:paraId="08DDA3D2" w14:textId="77777777" w:rsidR="0029365B" w:rsidRPr="00B141EA" w:rsidRDefault="0029365B" w:rsidP="0029365B">
      <w:pPr>
        <w:pStyle w:val="NormalWeb"/>
        <w:spacing w:before="240" w:beforeAutospacing="0" w:after="240" w:afterAutospacing="0"/>
        <w:rPr>
          <w:sz w:val="26"/>
          <w:szCs w:val="26"/>
        </w:rPr>
      </w:pPr>
      <w:r w:rsidRPr="00B141EA">
        <w:rPr>
          <w:rFonts w:ascii="Arial" w:hAnsi="Arial" w:cs="Arial"/>
        </w:rPr>
        <w:t xml:space="preserve">Our politicians and civic leaders must step in. You must help make the space to enable parents and educators to ask the hard questions of one another that need to be asked. To hold meaningful open discussions. To explore solutions together to be better able to navigate the myriad and highly individual circumstances in which they are living and working and help to provide the framework to create the solutions that work for them </w:t>
      </w:r>
      <w:proofErr w:type="gramStart"/>
      <w:r w:rsidRPr="00B141EA">
        <w:rPr>
          <w:rFonts w:ascii="Arial" w:hAnsi="Arial" w:cs="Arial"/>
        </w:rPr>
        <w:t>in light of</w:t>
      </w:r>
      <w:proofErr w:type="gramEnd"/>
      <w:r w:rsidRPr="00B141EA">
        <w:rPr>
          <w:rFonts w:ascii="Arial" w:hAnsi="Arial" w:cs="Arial"/>
        </w:rPr>
        <w:t xml:space="preserve"> the unhappy facts we are all faced with.</w:t>
      </w:r>
    </w:p>
    <w:p w14:paraId="39E25C06" w14:textId="77777777" w:rsidR="0029365B" w:rsidRPr="00B141EA" w:rsidRDefault="0029365B" w:rsidP="0029365B">
      <w:pPr>
        <w:pStyle w:val="NormalWeb"/>
        <w:spacing w:before="240" w:beforeAutospacing="0" w:after="240" w:afterAutospacing="0"/>
        <w:rPr>
          <w:sz w:val="26"/>
          <w:szCs w:val="26"/>
        </w:rPr>
      </w:pPr>
      <w:r w:rsidRPr="00B141EA">
        <w:rPr>
          <w:rFonts w:ascii="Arial" w:hAnsi="Arial" w:cs="Arial"/>
        </w:rPr>
        <w:t xml:space="preserve">Of the many </w:t>
      </w:r>
      <w:proofErr w:type="gramStart"/>
      <w:r w:rsidRPr="00B141EA">
        <w:rPr>
          <w:rFonts w:ascii="Arial" w:hAnsi="Arial" w:cs="Arial"/>
        </w:rPr>
        <w:t>group</w:t>
      </w:r>
      <w:proofErr w:type="gramEnd"/>
      <w:r w:rsidRPr="00B141EA">
        <w:rPr>
          <w:rFonts w:ascii="Arial" w:hAnsi="Arial" w:cs="Arial"/>
        </w:rPr>
        <w:t xml:space="preserve"> action problems humanity faces today the question of allowing our children access to the internet, and - a more terrifying thought - allowing the internet access to our children, is one that is being addressed but by individual school leaders. </w:t>
      </w:r>
    </w:p>
    <w:p w14:paraId="3BF11684" w14:textId="77777777" w:rsidR="0029365B" w:rsidRPr="00B141EA" w:rsidRDefault="0029365B" w:rsidP="0029365B">
      <w:pPr>
        <w:pStyle w:val="NormalWeb"/>
        <w:spacing w:before="240" w:beforeAutospacing="0" w:after="240" w:afterAutospacing="0"/>
        <w:rPr>
          <w:sz w:val="26"/>
          <w:szCs w:val="26"/>
        </w:rPr>
      </w:pPr>
      <w:r w:rsidRPr="00B141EA">
        <w:rPr>
          <w:rFonts w:ascii="Arial" w:hAnsi="Arial" w:cs="Arial"/>
        </w:rPr>
        <w:t>Leaders such as Louise Cowley here in Oxford at Spires Academy, however many schools in our county who are already struggling for resources do not have the time and wherewithal to take the step that she did and ban mobile phones.</w:t>
      </w:r>
    </w:p>
    <w:p w14:paraId="2AF9929B" w14:textId="77777777" w:rsidR="0029365B" w:rsidRPr="00B141EA" w:rsidRDefault="0029365B" w:rsidP="0029365B">
      <w:pPr>
        <w:pStyle w:val="NormalWeb"/>
        <w:spacing w:before="240" w:beforeAutospacing="0" w:after="240" w:afterAutospacing="0"/>
        <w:rPr>
          <w:sz w:val="26"/>
          <w:szCs w:val="26"/>
        </w:rPr>
      </w:pPr>
      <w:r w:rsidRPr="00B141EA">
        <w:rPr>
          <w:rFonts w:ascii="Arial" w:hAnsi="Arial" w:cs="Arial"/>
        </w:rPr>
        <w:t>There is a huge risk that if leadership on this issue is not provided then we will see more schools struggle to deliver the educational values and concepts they strive so hard to deliver every day. </w:t>
      </w:r>
    </w:p>
    <w:p w14:paraId="437A172E" w14:textId="77777777" w:rsidR="0029365B" w:rsidRPr="00B141EA" w:rsidRDefault="0029365B" w:rsidP="0029365B">
      <w:pPr>
        <w:pStyle w:val="NormalWeb"/>
        <w:spacing w:before="240" w:beforeAutospacing="0" w:after="240" w:afterAutospacing="0"/>
        <w:rPr>
          <w:sz w:val="26"/>
          <w:szCs w:val="26"/>
        </w:rPr>
      </w:pPr>
      <w:r w:rsidRPr="00B141EA">
        <w:rPr>
          <w:rFonts w:ascii="Arial" w:hAnsi="Arial" w:cs="Arial"/>
        </w:rPr>
        <w:t>We will see more children suffer both physically and mentally. </w:t>
      </w:r>
    </w:p>
    <w:p w14:paraId="3DD81581" w14:textId="77777777" w:rsidR="0029365B" w:rsidRPr="00B141EA" w:rsidRDefault="0029365B" w:rsidP="0029365B">
      <w:pPr>
        <w:pStyle w:val="NormalWeb"/>
        <w:spacing w:before="240" w:beforeAutospacing="0" w:after="240" w:afterAutospacing="0"/>
        <w:rPr>
          <w:sz w:val="26"/>
          <w:szCs w:val="26"/>
        </w:rPr>
      </w:pPr>
      <w:r w:rsidRPr="00B141EA">
        <w:rPr>
          <w:rFonts w:ascii="Arial" w:hAnsi="Arial" w:cs="Arial"/>
        </w:rPr>
        <w:t xml:space="preserve">We will see an </w:t>
      </w:r>
      <w:proofErr w:type="gramStart"/>
      <w:r w:rsidRPr="00B141EA">
        <w:rPr>
          <w:rFonts w:ascii="Arial" w:hAnsi="Arial" w:cs="Arial"/>
        </w:rPr>
        <w:t>ever greater</w:t>
      </w:r>
      <w:proofErr w:type="gramEnd"/>
      <w:r w:rsidRPr="00B141EA">
        <w:rPr>
          <w:rFonts w:ascii="Arial" w:hAnsi="Arial" w:cs="Arial"/>
        </w:rPr>
        <w:t xml:space="preserve"> gap in attainment between children who are lucky enough, due to location or resources, to attend schools who have banned phones and those </w:t>
      </w:r>
      <w:r w:rsidRPr="00B141EA">
        <w:rPr>
          <w:rFonts w:ascii="Arial" w:hAnsi="Arial" w:cs="Arial"/>
        </w:rPr>
        <w:lastRenderedPageBreak/>
        <w:t>children who, through no fault of their own, do not attend schools who have enacted a ban on mobile phones. </w:t>
      </w:r>
    </w:p>
    <w:p w14:paraId="25BDCEE1" w14:textId="77777777" w:rsidR="0029365B" w:rsidRPr="00B141EA" w:rsidRDefault="0029365B" w:rsidP="0029365B">
      <w:pPr>
        <w:pStyle w:val="NormalWeb"/>
        <w:spacing w:before="240" w:beforeAutospacing="0" w:after="240" w:afterAutospacing="0"/>
        <w:rPr>
          <w:sz w:val="26"/>
          <w:szCs w:val="26"/>
        </w:rPr>
      </w:pPr>
      <w:r w:rsidRPr="00B141EA">
        <w:rPr>
          <w:rFonts w:ascii="Arial" w:hAnsi="Arial" w:cs="Arial"/>
        </w:rPr>
        <w:t>Children who do not attend schools where the responsibility to manage the immense effects of smartphones, social media, notifications and apps has been taken back from them and placed in the hands of responsible adults. </w:t>
      </w:r>
    </w:p>
    <w:p w14:paraId="7DB65F7B" w14:textId="77777777" w:rsidR="0029365B" w:rsidRPr="00B141EA" w:rsidRDefault="0029365B" w:rsidP="0029365B">
      <w:pPr>
        <w:pStyle w:val="NormalWeb"/>
        <w:spacing w:before="240" w:beforeAutospacing="0" w:after="240" w:afterAutospacing="0"/>
        <w:rPr>
          <w:sz w:val="26"/>
          <w:szCs w:val="26"/>
        </w:rPr>
      </w:pPr>
      <w:r w:rsidRPr="00B141EA">
        <w:rPr>
          <w:rFonts w:ascii="Arial" w:hAnsi="Arial" w:cs="Arial"/>
        </w:rPr>
        <w:t xml:space="preserve">The word “ban” is loaded. Conjuring images of Puritanism and condemnation and hides what is a nuanced issue. </w:t>
      </w:r>
      <w:proofErr w:type="gramStart"/>
      <w:r w:rsidRPr="00B141EA">
        <w:rPr>
          <w:rFonts w:ascii="Arial" w:hAnsi="Arial" w:cs="Arial"/>
        </w:rPr>
        <w:t>So</w:t>
      </w:r>
      <w:proofErr w:type="gramEnd"/>
      <w:r w:rsidRPr="00B141EA">
        <w:rPr>
          <w:rFonts w:ascii="Arial" w:hAnsi="Arial" w:cs="Arial"/>
        </w:rPr>
        <w:t xml:space="preserve"> we understand that the implementation of a ban could be seen by some as being a backward or even regressive step. </w:t>
      </w:r>
    </w:p>
    <w:p w14:paraId="5879F867" w14:textId="77777777" w:rsidR="0029365B" w:rsidRPr="00B141EA" w:rsidRDefault="0029365B" w:rsidP="0029365B">
      <w:pPr>
        <w:pStyle w:val="NormalWeb"/>
        <w:spacing w:before="240" w:beforeAutospacing="0" w:after="240" w:afterAutospacing="0"/>
        <w:rPr>
          <w:sz w:val="26"/>
          <w:szCs w:val="26"/>
        </w:rPr>
      </w:pPr>
      <w:r w:rsidRPr="00B141EA">
        <w:rPr>
          <w:rFonts w:ascii="Arial" w:hAnsi="Arial" w:cs="Arial"/>
        </w:rPr>
        <w:t xml:space="preserve">Yet you have heard and read the statistics of the havoc on young people that the combination of smartphones and the internet is wreaking. Many of you will see the impact with your own eyes in your </w:t>
      </w:r>
      <w:proofErr w:type="gramStart"/>
      <w:r w:rsidRPr="00B141EA">
        <w:rPr>
          <w:rFonts w:ascii="Arial" w:hAnsi="Arial" w:cs="Arial"/>
        </w:rPr>
        <w:t>day to day</w:t>
      </w:r>
      <w:proofErr w:type="gramEnd"/>
      <w:r w:rsidRPr="00B141EA">
        <w:rPr>
          <w:rFonts w:ascii="Arial" w:hAnsi="Arial" w:cs="Arial"/>
        </w:rPr>
        <w:t xml:space="preserve"> life with your own children, family members and your clinics.</w:t>
      </w:r>
    </w:p>
    <w:p w14:paraId="5A3B7809" w14:textId="77777777" w:rsidR="0029365B" w:rsidRPr="00B141EA" w:rsidRDefault="0029365B" w:rsidP="0029365B">
      <w:pPr>
        <w:pStyle w:val="NormalWeb"/>
        <w:spacing w:before="240" w:beforeAutospacing="0" w:after="240" w:afterAutospacing="0"/>
        <w:rPr>
          <w:sz w:val="26"/>
          <w:szCs w:val="26"/>
        </w:rPr>
      </w:pPr>
      <w:r w:rsidRPr="00B141EA">
        <w:rPr>
          <w:rFonts w:ascii="Arial" w:hAnsi="Arial" w:cs="Arial"/>
        </w:rPr>
        <w:t>The truth then is exactly the opposite. For what could be more progressive than to reflect with humility on the new information we have learned and make change.</w:t>
      </w:r>
    </w:p>
    <w:p w14:paraId="3678CB56" w14:textId="77777777" w:rsidR="0029365B" w:rsidRPr="00B141EA" w:rsidRDefault="0029365B" w:rsidP="0029365B">
      <w:pPr>
        <w:pStyle w:val="NormalWeb"/>
        <w:spacing w:before="240" w:beforeAutospacing="0" w:after="240" w:afterAutospacing="0"/>
        <w:rPr>
          <w:sz w:val="26"/>
          <w:szCs w:val="26"/>
        </w:rPr>
      </w:pPr>
      <w:r w:rsidRPr="00B141EA">
        <w:rPr>
          <w:rFonts w:ascii="Arial" w:hAnsi="Arial" w:cs="Arial"/>
        </w:rPr>
        <w:t> We did not know what we now know. We did not know that our children, young people and all of us in this room would be impacted in the ways we have been by this powerful technology.</w:t>
      </w:r>
    </w:p>
    <w:p w14:paraId="531D6274" w14:textId="77777777" w:rsidR="0029365B" w:rsidRDefault="0029365B" w:rsidP="0029365B">
      <w:pPr>
        <w:pStyle w:val="NormalWeb"/>
        <w:spacing w:before="240" w:beforeAutospacing="0" w:after="240" w:afterAutospacing="0"/>
        <w:rPr>
          <w:rFonts w:ascii="Arial" w:hAnsi="Arial" w:cs="Arial"/>
        </w:rPr>
      </w:pPr>
      <w:r w:rsidRPr="00B141EA">
        <w:rPr>
          <w:rFonts w:ascii="Arial" w:hAnsi="Arial" w:cs="Arial"/>
        </w:rPr>
        <w:t>It is now our duty to respond to this emergent and unignorable issue and take the necessary steps to protect our children and enable them to discover themselves, each other and the world around them without these seductive devices until they are ready.</w:t>
      </w:r>
    </w:p>
    <w:p w14:paraId="225B1E94" w14:textId="77777777" w:rsidR="00427B22" w:rsidRPr="00C84D1C" w:rsidRDefault="00427B22" w:rsidP="00427B22">
      <w:pPr>
        <w:rPr>
          <w:b/>
          <w:bCs/>
        </w:rPr>
      </w:pPr>
      <w:r>
        <w:rPr>
          <w:b/>
          <w:bCs/>
        </w:rPr>
        <w:t xml:space="preserve">Response from Councillor Susan Brown, Leader and Cabinet Member </w:t>
      </w:r>
      <w:r w:rsidRPr="00427B22">
        <w:rPr>
          <w:b/>
          <w:bCs/>
        </w:rPr>
        <w:t>for Partnership Working and Inclusive Economic Growth</w:t>
      </w:r>
    </w:p>
    <w:p w14:paraId="25FCD155" w14:textId="3BD59CCC" w:rsidR="0029365B" w:rsidRDefault="7429135C" w:rsidP="20F2C4A8">
      <w:pPr>
        <w:pStyle w:val="Heading1"/>
        <w:numPr>
          <w:ilvl w:val="0"/>
          <w:numId w:val="0"/>
        </w:numPr>
        <w:spacing w:after="240"/>
      </w:pPr>
      <w:r w:rsidRPr="00371116">
        <w:rPr>
          <w:b w:val="0"/>
        </w:rPr>
        <w:t xml:space="preserve">While I have enormous sympathy for the aims of your </w:t>
      </w:r>
      <w:proofErr w:type="gramStart"/>
      <w:r w:rsidRPr="00371116">
        <w:rPr>
          <w:b w:val="0"/>
        </w:rPr>
        <w:t>campaign</w:t>
      </w:r>
      <w:proofErr w:type="gramEnd"/>
      <w:r w:rsidRPr="00371116">
        <w:rPr>
          <w:b w:val="0"/>
        </w:rPr>
        <w:t xml:space="preserve"> I am at a loss to understand what the motion </w:t>
      </w:r>
      <w:r w:rsidR="247D141D" w:rsidRPr="00371116">
        <w:rPr>
          <w:b w:val="0"/>
        </w:rPr>
        <w:t>thin</w:t>
      </w:r>
      <w:r w:rsidRPr="00371116">
        <w:rPr>
          <w:b w:val="0"/>
        </w:rPr>
        <w:t xml:space="preserve">ks </w:t>
      </w:r>
      <w:r w:rsidR="476DFA4B" w:rsidRPr="00371116">
        <w:rPr>
          <w:b w:val="0"/>
        </w:rPr>
        <w:t>we can</w:t>
      </w:r>
      <w:r w:rsidRPr="00371116">
        <w:rPr>
          <w:b w:val="0"/>
        </w:rPr>
        <w:t xml:space="preserve"> achieve that is not already being done by schools in the city. </w:t>
      </w:r>
      <w:r w:rsidR="4C88710F" w:rsidRPr="00371116">
        <w:rPr>
          <w:b w:val="0"/>
        </w:rPr>
        <w:t>I would remind both you and city councillors that we are not currently the city’s edu</w:t>
      </w:r>
      <w:r w:rsidR="5870256B" w:rsidRPr="00371116">
        <w:rPr>
          <w:b w:val="0"/>
        </w:rPr>
        <w:t>c</w:t>
      </w:r>
      <w:r w:rsidR="4C88710F" w:rsidRPr="00371116">
        <w:rPr>
          <w:b w:val="0"/>
        </w:rPr>
        <w:t xml:space="preserve">ation authority and that while we work closely to support our local schools and </w:t>
      </w:r>
      <w:proofErr w:type="gramStart"/>
      <w:r w:rsidR="4C88710F" w:rsidRPr="00371116">
        <w:rPr>
          <w:b w:val="0"/>
        </w:rPr>
        <w:t>in particular to</w:t>
      </w:r>
      <w:proofErr w:type="gramEnd"/>
      <w:r w:rsidR="4C88710F" w:rsidRPr="00371116">
        <w:rPr>
          <w:b w:val="0"/>
        </w:rPr>
        <w:t xml:space="preserve"> help them to ra</w:t>
      </w:r>
      <w:r w:rsidR="168019E9" w:rsidRPr="00371116">
        <w:rPr>
          <w:b w:val="0"/>
        </w:rPr>
        <w:t>ise attainment, we have no remit to instruct them to do anything</w:t>
      </w:r>
      <w:r w:rsidR="24545031" w:rsidRPr="00371116">
        <w:t xml:space="preserve">. </w:t>
      </w:r>
    </w:p>
    <w:p w14:paraId="78A64B82" w14:textId="77777777" w:rsidR="007B7D14" w:rsidRPr="007B7D14" w:rsidRDefault="007B7D14" w:rsidP="007B7D14"/>
    <w:p w14:paraId="550B4C61" w14:textId="7801A18D" w:rsidR="0029365B" w:rsidRDefault="00B141EA" w:rsidP="006536B3">
      <w:pPr>
        <w:pStyle w:val="Heading1"/>
        <w:rPr>
          <w:sz w:val="26"/>
          <w:szCs w:val="26"/>
        </w:rPr>
      </w:pPr>
      <w:bookmarkStart w:id="5" w:name="_Toc202951232"/>
      <w:r>
        <w:t>Address from Kaddy Beck</w:t>
      </w:r>
      <w:bookmarkEnd w:id="5"/>
    </w:p>
    <w:p w14:paraId="0AF17C5A" w14:textId="77777777" w:rsidR="00825AAB" w:rsidRPr="00825AAB" w:rsidRDefault="00825AAB" w:rsidP="00825AAB">
      <w:r w:rsidRPr="00825AAB">
        <w:t>The last time we spoke, we explained that we wanted to challenge your decision to</w:t>
      </w:r>
    </w:p>
    <w:p w14:paraId="3A30BD6B" w14:textId="4C8EED7A" w:rsidR="00825AAB" w:rsidRPr="00825AAB" w:rsidRDefault="00825AAB" w:rsidP="00825AAB">
      <w:r w:rsidRPr="00825AAB">
        <w:t>appropriate Bertie Park on the grounds that our recreation ground is obviously “still required for the purpose for which it (was) held immediately before the appropriation.” (S122 LGA</w:t>
      </w:r>
      <w:r w:rsidR="00CF7C01">
        <w:t xml:space="preserve"> </w:t>
      </w:r>
      <w:r w:rsidRPr="00825AAB">
        <w:t>1972)</w:t>
      </w:r>
    </w:p>
    <w:p w14:paraId="7ADF7621" w14:textId="77777777" w:rsidR="00825AAB" w:rsidRPr="00825AAB" w:rsidRDefault="00825AAB" w:rsidP="00825AAB">
      <w:r w:rsidRPr="00825AAB">
        <w:t xml:space="preserve">Your documentation used data from the Local Insight Profile for </w:t>
      </w:r>
      <w:proofErr w:type="spellStart"/>
      <w:r w:rsidRPr="00825AAB">
        <w:t>Hinksey</w:t>
      </w:r>
      <w:proofErr w:type="spellEnd"/>
      <w:r w:rsidRPr="00825AAB">
        <w:t xml:space="preserve"> Park Ward (like the lower quartile house price and the % of households living in social rented homes) to show that there is “a significant need for affordable housing in the area.” Most would use this same data to conclude that there is also a significant need for recreation space.</w:t>
      </w:r>
    </w:p>
    <w:p w14:paraId="15117C6A" w14:textId="47FF61AB" w:rsidR="00825AAB" w:rsidRPr="00825AAB" w:rsidRDefault="00825AAB" w:rsidP="00825AAB">
      <w:r w:rsidRPr="00825AAB">
        <w:t>In the cabinet meeting last October, Cllr Hollingsworth described your plans for Bertie Park</w:t>
      </w:r>
      <w:r w:rsidR="00CF7C01">
        <w:t xml:space="preserve"> </w:t>
      </w:r>
      <w:r w:rsidRPr="00825AAB">
        <w:t>as “a re-provision of open space, in a slightly different place/form and the provision of 2 new play areas in a slightly smaller form.”</w:t>
      </w:r>
    </w:p>
    <w:p w14:paraId="2B6621CC" w14:textId="64734275" w:rsidR="00825AAB" w:rsidRPr="00825AAB" w:rsidRDefault="00825AAB" w:rsidP="00825AAB">
      <w:r w:rsidRPr="00825AAB">
        <w:lastRenderedPageBreak/>
        <w:t>“Slightly” was understatement of the year. At a time when you want to build hundreds more homes in this area, your documentation makes it clear that your proposed reprovision will not even meet the needs of existing users. But still you decided to proceed with</w:t>
      </w:r>
      <w:r w:rsidR="00CF7C01">
        <w:t xml:space="preserve"> </w:t>
      </w:r>
      <w:r w:rsidRPr="00825AAB">
        <w:t>appropriation.</w:t>
      </w:r>
    </w:p>
    <w:p w14:paraId="082B4FDA" w14:textId="77777777" w:rsidR="00825AAB" w:rsidRPr="00825AAB" w:rsidRDefault="00825AAB" w:rsidP="00825AAB">
      <w:r w:rsidRPr="00825AAB">
        <w:t>Our lawyers advised us that we could not argue that this was wrong. We had to argue that no rational person could make this decision. Yet here we have a Labour council who argues, in the face of your own research and policies AND national policies, that areas that need social housing don’t also need proper recreation grounds.</w:t>
      </w:r>
    </w:p>
    <w:p w14:paraId="00A30F47" w14:textId="77777777" w:rsidR="00825AAB" w:rsidRPr="00825AAB" w:rsidRDefault="00825AAB" w:rsidP="00825AAB">
      <w:r w:rsidRPr="00825AAB">
        <w:t>So, our lawyers advised us to wait and challenge any award of planning permission.</w:t>
      </w:r>
    </w:p>
    <w:p w14:paraId="0A8DC94C" w14:textId="77777777" w:rsidR="00825AAB" w:rsidRPr="00825AAB" w:rsidRDefault="00825AAB" w:rsidP="00825AAB">
      <w:r w:rsidRPr="00825AAB">
        <w:t>It is nearly 2 years since the Environment Agency first objected to your plans for Bertie Park. In October 2023 Cllr Upton told us that you were considering amendments to “respond to the concerns expressed by the EA,” and that “any such amended plans (would) be re- consulted on …. ahead of any report to Planning Committee.” (Cllr Upton)</w:t>
      </w:r>
    </w:p>
    <w:p w14:paraId="7664F8F8" w14:textId="2C689C0D" w:rsidR="00825AAB" w:rsidRPr="00825AAB" w:rsidRDefault="00825AAB" w:rsidP="00825AAB">
      <w:r w:rsidRPr="00825AAB">
        <w:t xml:space="preserve">After 4 more letters from the Environment Agency, little has changed. One of their biggest objections is to a massive bridge that the EA </w:t>
      </w:r>
      <w:proofErr w:type="gramStart"/>
      <w:r w:rsidRPr="00825AAB">
        <w:t>say</w:t>
      </w:r>
      <w:proofErr w:type="gramEnd"/>
      <w:r w:rsidRPr="00825AAB">
        <w:t xml:space="preserve"> “is entirely inappropriate within the</w:t>
      </w:r>
      <w:r w:rsidR="00CF7C01">
        <w:t xml:space="preserve"> </w:t>
      </w:r>
      <w:r w:rsidRPr="00825AAB">
        <w:t>landscape and threatens the area's ecological functionality and ultimately value.” They also say that “it increases the risk of flooding both onsite and elsewhere”</w:t>
      </w:r>
    </w:p>
    <w:p w14:paraId="76A73275" w14:textId="36EF8140" w:rsidR="00825AAB" w:rsidRPr="00825AAB" w:rsidRDefault="00825AAB" w:rsidP="00825AAB">
      <w:r w:rsidRPr="00825AAB">
        <w:t xml:space="preserve">You hold that this bridge is compensation for the significant downgrading of our recreation space because it improves access to the land behind </w:t>
      </w:r>
      <w:proofErr w:type="spellStart"/>
      <w:r w:rsidRPr="00825AAB">
        <w:t>Wytham</w:t>
      </w:r>
      <w:proofErr w:type="spellEnd"/>
      <w:r w:rsidRPr="00825AAB">
        <w:t xml:space="preserve"> Street. We would just like to point out that, some years ago, OCC installed bars at the entrance to the current bridge in response to complaints it received about joyriding. You now want to spend who knows how</w:t>
      </w:r>
      <w:r w:rsidR="00CF7C01">
        <w:t xml:space="preserve"> </w:t>
      </w:r>
      <w:r w:rsidRPr="00825AAB">
        <w:t>much money building a bridge to improve access to a 250m footpath/</w:t>
      </w:r>
      <w:proofErr w:type="gramStart"/>
      <w:r w:rsidRPr="00825AAB">
        <w:t>race track</w:t>
      </w:r>
      <w:proofErr w:type="gramEnd"/>
      <w:r w:rsidRPr="00825AAB">
        <w:t xml:space="preserve"> on land that the police say is not suitable for unaccompanied children. If the EA object to your bridge, we don’t think it makes much sense either!</w:t>
      </w:r>
    </w:p>
    <w:p w14:paraId="5047F83C" w14:textId="77777777" w:rsidR="00EB6792" w:rsidRDefault="00825AAB" w:rsidP="00825AAB">
      <w:r w:rsidRPr="00825AAB">
        <w:t>So, would the council be able to tell us:</w:t>
      </w:r>
    </w:p>
    <w:p w14:paraId="78788AC2" w14:textId="356073D1" w:rsidR="00825AAB" w:rsidRPr="00825AAB" w:rsidRDefault="00825AAB" w:rsidP="00825AAB">
      <w:r w:rsidRPr="00825AAB">
        <w:t xml:space="preserve">Whether you intend to meet </w:t>
      </w:r>
      <w:proofErr w:type="gramStart"/>
      <w:r w:rsidRPr="00825AAB">
        <w:t>all of</w:t>
      </w:r>
      <w:proofErr w:type="gramEnd"/>
      <w:r w:rsidRPr="00825AAB">
        <w:t xml:space="preserve"> the EA’s objections or to refer the application to the Secretary of State for Housing?</w:t>
      </w:r>
    </w:p>
    <w:p w14:paraId="43702146" w14:textId="77777777" w:rsidR="00825AAB" w:rsidRPr="00825AAB" w:rsidRDefault="00825AAB" w:rsidP="00825AAB">
      <w:r w:rsidRPr="00825AAB">
        <w:t>Whether you intend to hold a second consultation? If so, when?</w:t>
      </w:r>
    </w:p>
    <w:p w14:paraId="3FB94A61" w14:textId="77777777" w:rsidR="00825AAB" w:rsidRPr="00825AAB" w:rsidRDefault="00825AAB" w:rsidP="00825AAB">
      <w:r w:rsidRPr="00825AAB">
        <w:t xml:space="preserve">And, because you have told us time and again that </w:t>
      </w:r>
      <w:proofErr w:type="gramStart"/>
      <w:r w:rsidRPr="00825AAB">
        <w:t>ALL of</w:t>
      </w:r>
      <w:proofErr w:type="gramEnd"/>
      <w:r w:rsidRPr="00825AAB">
        <w:t xml:space="preserve"> your proposals for replacement recreation facilities are only “indicative”, do you intend to clarify what your intentions really are before you apply for planning permission?</w:t>
      </w:r>
    </w:p>
    <w:p w14:paraId="42673DCF" w14:textId="77777777" w:rsidR="00825AAB" w:rsidRPr="00825AAB" w:rsidRDefault="00825AAB" w:rsidP="00825AAB">
      <w:r w:rsidRPr="00825AAB">
        <w:t>In responding to this, please don’t tell us that the site has been on the plan for 20 years.</w:t>
      </w:r>
    </w:p>
    <w:p w14:paraId="0DBB0E7C" w14:textId="77777777" w:rsidR="00825AAB" w:rsidRPr="00825AAB" w:rsidRDefault="00825AAB" w:rsidP="00825AAB">
      <w:r w:rsidRPr="00825AAB">
        <w:t>While this is true, the plans, which you consulted on, complied with both local and national policies. Your current proposals do not.</w:t>
      </w:r>
    </w:p>
    <w:p w14:paraId="6FBAD152" w14:textId="77777777" w:rsidR="00825AAB" w:rsidRPr="00825AAB" w:rsidRDefault="00825AAB" w:rsidP="00825AAB">
      <w:r w:rsidRPr="00825AAB">
        <w:t>call …… and that nobody in this area wants.</w:t>
      </w:r>
    </w:p>
    <w:p w14:paraId="6CFD253B" w14:textId="77777777" w:rsidR="00825AAB" w:rsidRPr="00825AAB" w:rsidRDefault="00825AAB" w:rsidP="00825AAB">
      <w:r w:rsidRPr="00825AAB">
        <w:t xml:space="preserve">Our recreation ground is central to our community, and with 200 extra homes Redbridge Paddock, Bertie Park will be needed even more. The Local Insight Profile for </w:t>
      </w:r>
      <w:proofErr w:type="spellStart"/>
      <w:r w:rsidRPr="00825AAB">
        <w:t>Hinksey</w:t>
      </w:r>
      <w:proofErr w:type="spellEnd"/>
      <w:r w:rsidRPr="00825AAB">
        <w:t xml:space="preserve"> Park Ward</w:t>
      </w:r>
    </w:p>
    <w:p w14:paraId="468A3EBF" w14:textId="77777777" w:rsidR="00825AAB" w:rsidRDefault="00825AAB" w:rsidP="00825AAB">
      <w:r w:rsidRPr="00825AAB">
        <w:t>We have a community area where ……………</w:t>
      </w:r>
    </w:p>
    <w:p w14:paraId="07D9C7B8" w14:textId="248B36A8" w:rsidR="00E70A08" w:rsidRPr="00825AAB" w:rsidRDefault="00E70A08" w:rsidP="00825AAB">
      <w:r w:rsidRPr="00E70A08">
        <w:rPr>
          <w:noProof/>
        </w:rPr>
        <w:drawing>
          <wp:inline distT="0" distB="0" distL="0" distR="0" wp14:anchorId="35919B52" wp14:editId="76187D48">
            <wp:extent cx="4743450" cy="247650"/>
            <wp:effectExtent l="0" t="0" r="0" b="0"/>
            <wp:docPr id="414927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43450" cy="247650"/>
                    </a:xfrm>
                    <a:prstGeom prst="rect">
                      <a:avLst/>
                    </a:prstGeom>
                    <a:noFill/>
                    <a:ln>
                      <a:noFill/>
                    </a:ln>
                  </pic:spPr>
                </pic:pic>
              </a:graphicData>
            </a:graphic>
          </wp:inline>
        </w:drawing>
      </w:r>
    </w:p>
    <w:p w14:paraId="0B33363A" w14:textId="77777777" w:rsidR="00825AAB" w:rsidRDefault="00825AAB" w:rsidP="00825AAB"/>
    <w:p w14:paraId="7AF5A84E" w14:textId="77777777" w:rsidR="005F06E5" w:rsidRDefault="005F06E5" w:rsidP="00825AAB">
      <w:r w:rsidRPr="005F06E5">
        <w:rPr>
          <w:noProof/>
        </w:rPr>
        <w:lastRenderedPageBreak/>
        <w:drawing>
          <wp:inline distT="0" distB="0" distL="0" distR="0" wp14:anchorId="7515F6F3" wp14:editId="06D0F143">
            <wp:extent cx="5095875" cy="1800225"/>
            <wp:effectExtent l="0" t="0" r="9525" b="9525"/>
            <wp:docPr id="19668236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5875" cy="1800225"/>
                    </a:xfrm>
                    <a:prstGeom prst="rect">
                      <a:avLst/>
                    </a:prstGeom>
                    <a:noFill/>
                    <a:ln>
                      <a:noFill/>
                    </a:ln>
                  </pic:spPr>
                </pic:pic>
              </a:graphicData>
            </a:graphic>
          </wp:inline>
        </w:drawing>
      </w:r>
    </w:p>
    <w:p w14:paraId="5C72FFD8" w14:textId="77777777" w:rsidR="005F06E5" w:rsidRDefault="005F06E5" w:rsidP="00825AAB"/>
    <w:p w14:paraId="47FDF53F" w14:textId="77777777" w:rsidR="005F06E5" w:rsidRDefault="005F06E5" w:rsidP="00825AAB">
      <w:r w:rsidRPr="005F06E5">
        <w:rPr>
          <w:noProof/>
        </w:rPr>
        <w:drawing>
          <wp:inline distT="0" distB="0" distL="0" distR="0" wp14:anchorId="4C09E235" wp14:editId="483B5D04">
            <wp:extent cx="5019675" cy="1981200"/>
            <wp:effectExtent l="0" t="0" r="9525" b="0"/>
            <wp:docPr id="8327578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9675" cy="1981200"/>
                    </a:xfrm>
                    <a:prstGeom prst="rect">
                      <a:avLst/>
                    </a:prstGeom>
                    <a:noFill/>
                    <a:ln>
                      <a:noFill/>
                    </a:ln>
                  </pic:spPr>
                </pic:pic>
              </a:graphicData>
            </a:graphic>
          </wp:inline>
        </w:drawing>
      </w:r>
    </w:p>
    <w:p w14:paraId="11EB4014" w14:textId="77777777" w:rsidR="005F06E5" w:rsidRDefault="005F06E5" w:rsidP="00825AAB"/>
    <w:p w14:paraId="54593228" w14:textId="77777777" w:rsidR="00825AAB" w:rsidRPr="00825AAB" w:rsidRDefault="00825AAB" w:rsidP="00825AAB">
      <w:r w:rsidRPr="00825AAB">
        <w:t>The documentation you submitted with your application the social profile of our area meant</w:t>
      </w:r>
    </w:p>
    <w:p w14:paraId="7CE60DE8" w14:textId="77777777" w:rsidR="00825AAB" w:rsidRPr="00825AAB" w:rsidRDefault="00825AAB" w:rsidP="00825AAB">
      <w:r w:rsidRPr="00825AAB">
        <w:t xml:space="preserve">that our need for social housing </w:t>
      </w:r>
      <w:proofErr w:type="gramStart"/>
      <w:r w:rsidRPr="00825AAB">
        <w:t>out-weighed</w:t>
      </w:r>
      <w:proofErr w:type="gramEnd"/>
      <w:r w:rsidRPr="00825AAB">
        <w:t xml:space="preserve"> our need for a recreation ground.</w:t>
      </w:r>
    </w:p>
    <w:p w14:paraId="20B07445" w14:textId="77777777" w:rsidR="00825AAB" w:rsidRPr="00825AAB" w:rsidRDefault="00825AAB" w:rsidP="00825AAB">
      <w:r w:rsidRPr="00825AAB">
        <w:t xml:space="preserve">We were advised that we could not argue that this was so unreasonable that </w:t>
      </w:r>
      <w:proofErr w:type="gramStart"/>
      <w:r w:rsidRPr="00825AAB">
        <w:t>… .</w:t>
      </w:r>
      <w:proofErr w:type="gramEnd"/>
      <w:r w:rsidRPr="00825AAB">
        <w:t xml:space="preserve"> This is what Cllr Hollingsworth believes. But we think that it is very surprising for a Labour council to</w:t>
      </w:r>
    </w:p>
    <w:p w14:paraId="2C693FA1" w14:textId="77777777" w:rsidR="00825AAB" w:rsidRPr="00825AAB" w:rsidRDefault="00825AAB" w:rsidP="00825AAB">
      <w:r w:rsidRPr="00825AAB">
        <w:t xml:space="preserve">argue that working class areas don’t need recreation grounds. Especially when they are supporting pop up play areas for </w:t>
      </w:r>
      <w:proofErr w:type="spellStart"/>
      <w:r w:rsidRPr="00825AAB">
        <w:t>under fives</w:t>
      </w:r>
      <w:proofErr w:type="spellEnd"/>
      <w:r w:rsidRPr="00825AAB">
        <w:t xml:space="preserve"> in town. What about</w:t>
      </w:r>
    </w:p>
    <w:p w14:paraId="31202A8C" w14:textId="0BAE05FC" w:rsidR="00825AAB" w:rsidRPr="00825AAB" w:rsidRDefault="00825AAB" w:rsidP="00825AAB">
      <w:r w:rsidRPr="00825AAB">
        <w:t xml:space="preserve">…. Years ago, residents in this area pressured the council to restrict access across the current bridge across the Redbridge stream to prevent joy riding on the land behind </w:t>
      </w:r>
      <w:proofErr w:type="spellStart"/>
      <w:r w:rsidRPr="00825AAB">
        <w:t>Wytham</w:t>
      </w:r>
      <w:proofErr w:type="spellEnd"/>
      <w:r w:rsidRPr="00825AAB">
        <w:t xml:space="preserve"> Street. You have now decided that our community needs a totally new bridge to provide better access to a 250m footpath on this land. The community don’t want this bridge. You have</w:t>
      </w:r>
      <w:r w:rsidR="00427B22">
        <w:t xml:space="preserve"> </w:t>
      </w:r>
      <w:r w:rsidRPr="00825AAB">
        <w:t>received 5 letters from the EA say that the bridge is totally out of … with the surroundings</w:t>
      </w:r>
      <w:r>
        <w:t xml:space="preserve"> </w:t>
      </w:r>
      <w:r w:rsidRPr="00825AAB">
        <w:t>and likely to increase flooding across the area. Will you alter the design</w:t>
      </w:r>
    </w:p>
    <w:p w14:paraId="2E28500B" w14:textId="344E79F8" w:rsidR="00427B22" w:rsidRPr="00C84D1C" w:rsidRDefault="00427B22" w:rsidP="00427B22">
      <w:pPr>
        <w:rPr>
          <w:b/>
        </w:rPr>
      </w:pPr>
      <w:r w:rsidRPr="20F2C4A8">
        <w:rPr>
          <w:b/>
        </w:rPr>
        <w:t xml:space="preserve">Response from Councillor </w:t>
      </w:r>
      <w:r w:rsidR="004E6F3B" w:rsidRPr="20F2C4A8">
        <w:rPr>
          <w:b/>
        </w:rPr>
        <w:t>Nigel Chapman, Cabinet Member for Citizen Focused Services and Council Companies</w:t>
      </w:r>
    </w:p>
    <w:p w14:paraId="665E6A92" w14:textId="20B4F33D" w:rsidR="00B141EA" w:rsidRPr="002A7AD0" w:rsidRDefault="6320039E" w:rsidP="20F2C4A8">
      <w:pPr>
        <w:rPr>
          <w:rFonts w:eastAsia="Aptos" w:cs="Arial"/>
        </w:rPr>
      </w:pPr>
      <w:r w:rsidRPr="002A7AD0">
        <w:rPr>
          <w:rFonts w:eastAsia="Aptos" w:cs="Arial"/>
        </w:rPr>
        <w:t>This is still a live planning application, and it will be decided by the LPA in due course</w:t>
      </w:r>
      <w:r w:rsidR="53FC0960" w:rsidRPr="002A7AD0">
        <w:rPr>
          <w:rFonts w:eastAsia="Aptos" w:cs="Arial"/>
        </w:rPr>
        <w:t>.</w:t>
      </w:r>
    </w:p>
    <w:p w14:paraId="1512E85D" w14:textId="5D2F9042" w:rsidR="00B141EA" w:rsidRPr="002A7AD0" w:rsidRDefault="53FC0960" w:rsidP="20F2C4A8">
      <w:pPr>
        <w:rPr>
          <w:rFonts w:eastAsia="Aptos" w:cs="Arial"/>
        </w:rPr>
      </w:pPr>
      <w:r w:rsidRPr="002A7AD0">
        <w:rPr>
          <w:rFonts w:eastAsia="Aptos" w:cs="Arial"/>
        </w:rPr>
        <w:t>OX Place, the Co</w:t>
      </w:r>
      <w:r w:rsidR="0C62C538" w:rsidRPr="002A7AD0">
        <w:rPr>
          <w:rFonts w:eastAsia="Aptos" w:cs="Arial"/>
        </w:rPr>
        <w:t xml:space="preserve">uncil’s wholly owned housing company, </w:t>
      </w:r>
      <w:r w:rsidRPr="002A7AD0">
        <w:rPr>
          <w:rFonts w:eastAsia="Aptos" w:cs="Arial"/>
        </w:rPr>
        <w:t xml:space="preserve">have been working positively with the Environment Agency and the Local Planning Authority (LPA) </w:t>
      </w:r>
      <w:r w:rsidR="05F67DF6" w:rsidRPr="002A7AD0">
        <w:rPr>
          <w:rFonts w:eastAsia="Aptos" w:cs="Arial"/>
        </w:rPr>
        <w:t xml:space="preserve">with the </w:t>
      </w:r>
      <w:r w:rsidRPr="002A7AD0">
        <w:rPr>
          <w:rFonts w:eastAsia="Aptos" w:cs="Arial"/>
        </w:rPr>
        <w:t xml:space="preserve">intention to address </w:t>
      </w:r>
      <w:proofErr w:type="gramStart"/>
      <w:r w:rsidRPr="002A7AD0">
        <w:rPr>
          <w:rFonts w:eastAsia="Aptos" w:cs="Arial"/>
        </w:rPr>
        <w:t>all of</w:t>
      </w:r>
      <w:proofErr w:type="gramEnd"/>
      <w:r w:rsidRPr="002A7AD0">
        <w:rPr>
          <w:rFonts w:eastAsia="Aptos" w:cs="Arial"/>
        </w:rPr>
        <w:t xml:space="preserve"> the Environment Agency’s objections.</w:t>
      </w:r>
      <w:r w:rsidR="586BE569" w:rsidRPr="002A7AD0">
        <w:rPr>
          <w:rFonts w:eastAsia="Aptos" w:cs="Arial"/>
        </w:rPr>
        <w:t xml:space="preserve">  Updated bridge plans and a Biodiversity Net Gain (BNG) assessment wi</w:t>
      </w:r>
      <w:r w:rsidR="55DA48D3" w:rsidRPr="002A7AD0">
        <w:rPr>
          <w:rFonts w:eastAsia="Aptos" w:cs="Arial"/>
        </w:rPr>
        <w:t>l</w:t>
      </w:r>
      <w:r w:rsidR="586BE569" w:rsidRPr="002A7AD0">
        <w:rPr>
          <w:rFonts w:eastAsia="Aptos" w:cs="Arial"/>
        </w:rPr>
        <w:t>l be submitted to the LPA</w:t>
      </w:r>
      <w:r w:rsidR="554F5757" w:rsidRPr="002A7AD0">
        <w:rPr>
          <w:rFonts w:eastAsia="Aptos" w:cs="Arial"/>
        </w:rPr>
        <w:t xml:space="preserve"> shortly.</w:t>
      </w:r>
    </w:p>
    <w:p w14:paraId="3DF89A7D" w14:textId="059FCFB1" w:rsidR="554F5757" w:rsidRPr="002A7AD0" w:rsidRDefault="554F5757" w:rsidP="20F2C4A8">
      <w:pPr>
        <w:rPr>
          <w:rFonts w:eastAsia="Aptos" w:cs="Arial"/>
        </w:rPr>
      </w:pPr>
      <w:r w:rsidRPr="002A7AD0">
        <w:rPr>
          <w:rFonts w:eastAsia="Aptos" w:cs="Arial"/>
        </w:rPr>
        <w:t>The last formal LPA consultation on this app</w:t>
      </w:r>
      <w:r w:rsidR="51201A6A" w:rsidRPr="002A7AD0">
        <w:rPr>
          <w:rFonts w:eastAsia="Aptos" w:cs="Arial"/>
        </w:rPr>
        <w:t>lication was in May 2023.  This additional information is expected to be subject to a fresh formal planning consultation</w:t>
      </w:r>
      <w:r w:rsidR="18B5E674" w:rsidRPr="002A7AD0">
        <w:rPr>
          <w:rFonts w:eastAsia="Aptos" w:cs="Arial"/>
        </w:rPr>
        <w:t xml:space="preserve"> after the receipt of it by the LPA.</w:t>
      </w:r>
    </w:p>
    <w:p w14:paraId="6042BB16" w14:textId="1E8BDE1A" w:rsidR="7A5E4FE7" w:rsidRPr="002A7AD0" w:rsidRDefault="7A5E4FE7" w:rsidP="20F2C4A8">
      <w:pPr>
        <w:rPr>
          <w:rFonts w:eastAsia="Aptos" w:cs="Arial"/>
        </w:rPr>
      </w:pPr>
      <w:r w:rsidRPr="002A7AD0">
        <w:rPr>
          <w:rFonts w:eastAsia="Aptos" w:cs="Arial"/>
        </w:rPr>
        <w:lastRenderedPageBreak/>
        <w:t>OX Place also intend to continue further co</w:t>
      </w:r>
      <w:r w:rsidR="74C74F36" w:rsidRPr="002A7AD0">
        <w:rPr>
          <w:rFonts w:eastAsia="Aptos" w:cs="Arial"/>
        </w:rPr>
        <w:t>l</w:t>
      </w:r>
      <w:r w:rsidRPr="002A7AD0">
        <w:rPr>
          <w:rFonts w:eastAsia="Aptos" w:cs="Arial"/>
        </w:rPr>
        <w:t>laborat</w:t>
      </w:r>
      <w:r w:rsidR="3C5E19C0" w:rsidRPr="002A7AD0">
        <w:rPr>
          <w:rFonts w:eastAsia="Aptos" w:cs="Arial"/>
        </w:rPr>
        <w:t xml:space="preserve">ion </w:t>
      </w:r>
      <w:r w:rsidRPr="002A7AD0">
        <w:rPr>
          <w:rFonts w:eastAsia="Aptos" w:cs="Arial"/>
        </w:rPr>
        <w:t>with the community</w:t>
      </w:r>
      <w:r w:rsidR="70B1F529" w:rsidRPr="002A7AD0">
        <w:rPr>
          <w:rFonts w:eastAsia="Aptos" w:cs="Arial"/>
        </w:rPr>
        <w:t>, to</w:t>
      </w:r>
      <w:r w:rsidRPr="002A7AD0">
        <w:rPr>
          <w:rFonts w:eastAsia="Aptos" w:cs="Arial"/>
        </w:rPr>
        <w:t xml:space="preserve"> </w:t>
      </w:r>
      <w:r w:rsidR="76783CA3" w:rsidRPr="002A7AD0">
        <w:rPr>
          <w:rFonts w:eastAsia="Aptos" w:cs="Arial"/>
        </w:rPr>
        <w:t>build on the successful young person’s engagement event conducted prior to</w:t>
      </w:r>
      <w:r w:rsidR="1ED704E9" w:rsidRPr="002A7AD0">
        <w:rPr>
          <w:rFonts w:eastAsia="Aptos" w:cs="Arial"/>
        </w:rPr>
        <w:t xml:space="preserve"> the</w:t>
      </w:r>
      <w:r w:rsidR="76783CA3" w:rsidRPr="002A7AD0">
        <w:rPr>
          <w:rFonts w:eastAsia="Aptos" w:cs="Arial"/>
        </w:rPr>
        <w:t xml:space="preserve"> </w:t>
      </w:r>
      <w:r w:rsidR="7B85A464" w:rsidRPr="002A7AD0">
        <w:rPr>
          <w:rFonts w:eastAsia="Aptos" w:cs="Arial"/>
        </w:rPr>
        <w:t xml:space="preserve">planning application </w:t>
      </w:r>
      <w:r w:rsidR="76783CA3" w:rsidRPr="002A7AD0">
        <w:rPr>
          <w:rFonts w:eastAsia="Aptos" w:cs="Arial"/>
        </w:rPr>
        <w:t>submi</w:t>
      </w:r>
      <w:r w:rsidR="4C9A7A30" w:rsidRPr="002A7AD0">
        <w:rPr>
          <w:rFonts w:eastAsia="Aptos" w:cs="Arial"/>
        </w:rPr>
        <w:t>ss</w:t>
      </w:r>
      <w:r w:rsidR="76783CA3" w:rsidRPr="002A7AD0">
        <w:rPr>
          <w:rFonts w:eastAsia="Aptos" w:cs="Arial"/>
        </w:rPr>
        <w:t>i</w:t>
      </w:r>
      <w:r w:rsidR="77F97962" w:rsidRPr="002A7AD0">
        <w:rPr>
          <w:rFonts w:eastAsia="Aptos" w:cs="Arial"/>
        </w:rPr>
        <w:t>o</w:t>
      </w:r>
      <w:r w:rsidR="76783CA3" w:rsidRPr="002A7AD0">
        <w:rPr>
          <w:rFonts w:eastAsia="Aptos" w:cs="Arial"/>
        </w:rPr>
        <w:t xml:space="preserve">n, with a further engagement event with local young people, </w:t>
      </w:r>
      <w:r w:rsidR="799F5C99" w:rsidRPr="002A7AD0">
        <w:rPr>
          <w:rFonts w:eastAsia="Aptos" w:cs="Arial"/>
        </w:rPr>
        <w:t xml:space="preserve">after </w:t>
      </w:r>
      <w:r w:rsidR="76783CA3" w:rsidRPr="002A7AD0">
        <w:rPr>
          <w:rFonts w:eastAsia="Aptos" w:cs="Arial"/>
        </w:rPr>
        <w:t>planning</w:t>
      </w:r>
      <w:r w:rsidR="4EC2F1D0" w:rsidRPr="002A7AD0">
        <w:rPr>
          <w:rFonts w:eastAsia="Aptos" w:cs="Arial"/>
        </w:rPr>
        <w:t xml:space="preserve">, </w:t>
      </w:r>
      <w:r w:rsidR="76783CA3" w:rsidRPr="002A7AD0">
        <w:rPr>
          <w:rFonts w:eastAsia="Aptos" w:cs="Arial"/>
        </w:rPr>
        <w:t xml:space="preserve">to finalise the </w:t>
      </w:r>
      <w:r w:rsidR="212106DD" w:rsidRPr="002A7AD0">
        <w:rPr>
          <w:rFonts w:eastAsia="Aptos" w:cs="Arial"/>
        </w:rPr>
        <w:t xml:space="preserve">plans for the </w:t>
      </w:r>
      <w:r w:rsidR="76783CA3" w:rsidRPr="002A7AD0">
        <w:rPr>
          <w:rFonts w:eastAsia="Aptos" w:cs="Arial"/>
        </w:rPr>
        <w:t>play equipment.</w:t>
      </w:r>
    </w:p>
    <w:p w14:paraId="703AA607" w14:textId="0C3B7EB7" w:rsidR="20F2C4A8" w:rsidRDefault="20F2C4A8" w:rsidP="20F2C4A8">
      <w:pPr>
        <w:rPr>
          <w:rFonts w:ascii="Aptos" w:eastAsia="Aptos" w:hAnsi="Aptos" w:cs="Aptos"/>
        </w:rPr>
      </w:pPr>
    </w:p>
    <w:p w14:paraId="5AB49C0A" w14:textId="06BD460D" w:rsidR="20F2C4A8" w:rsidRDefault="20F2C4A8" w:rsidP="20F2C4A8">
      <w:pPr>
        <w:rPr>
          <w:rFonts w:ascii="Aptos" w:eastAsia="Aptos" w:hAnsi="Aptos" w:cs="Aptos"/>
        </w:rPr>
      </w:pPr>
    </w:p>
    <w:sectPr w:rsidR="20F2C4A8" w:rsidSect="002E40B3">
      <w:footerReference w:type="even" r:id="rId12"/>
      <w:headerReference w:type="first" r:id="rId13"/>
      <w:pgSz w:w="11906" w:h="16838" w:code="9"/>
      <w:pgMar w:top="851" w:right="1304" w:bottom="851" w:left="1304" w:header="99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B42D5" w14:textId="77777777" w:rsidR="00BF52BD" w:rsidRDefault="00BF52BD" w:rsidP="004A6D2F">
      <w:r>
        <w:separator/>
      </w:r>
    </w:p>
  </w:endnote>
  <w:endnote w:type="continuationSeparator" w:id="0">
    <w:p w14:paraId="687BD311" w14:textId="77777777" w:rsidR="00BF52BD" w:rsidRDefault="00BF52BD" w:rsidP="004A6D2F">
      <w:r>
        <w:continuationSeparator/>
      </w:r>
    </w:p>
  </w:endnote>
  <w:endnote w:type="continuationNotice" w:id="1">
    <w:p w14:paraId="1A0E2106" w14:textId="77777777" w:rsidR="00BF52BD" w:rsidRDefault="00BF52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D08B1" w14:textId="77777777" w:rsidR="00364FAD" w:rsidRDefault="00364FAD" w:rsidP="004A6D2F">
    <w:pPr>
      <w:pStyle w:val="Footer"/>
    </w:pPr>
    <w:r>
      <w:t>Do not use a footer or page numbers.</w:t>
    </w:r>
  </w:p>
  <w:p w14:paraId="30C335A2" w14:textId="77777777" w:rsidR="00364FAD" w:rsidRDefault="00364FAD" w:rsidP="004A6D2F">
    <w:pPr>
      <w:pStyle w:val="Footer"/>
    </w:pPr>
  </w:p>
  <w:p w14:paraId="4BED5EB1" w14:textId="77777777" w:rsidR="00364FAD" w:rsidRDefault="00364FAD" w:rsidP="004A6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7C5D0" w14:textId="77777777" w:rsidR="00BF52BD" w:rsidRDefault="00BF52BD" w:rsidP="004A6D2F">
      <w:r>
        <w:separator/>
      </w:r>
    </w:p>
  </w:footnote>
  <w:footnote w:type="continuationSeparator" w:id="0">
    <w:p w14:paraId="252760B7" w14:textId="77777777" w:rsidR="00BF52BD" w:rsidRDefault="00BF52BD" w:rsidP="004A6D2F">
      <w:r>
        <w:continuationSeparator/>
      </w:r>
    </w:p>
  </w:footnote>
  <w:footnote w:type="continuationNotice" w:id="1">
    <w:p w14:paraId="5075EEA2" w14:textId="77777777" w:rsidR="00BF52BD" w:rsidRDefault="00BF52BD">
      <w:pPr>
        <w:spacing w:after="0"/>
      </w:pPr>
    </w:p>
  </w:footnote>
  <w:footnote w:id="2">
    <w:p w14:paraId="6E806012" w14:textId="77777777" w:rsidR="00DE72FE" w:rsidRDefault="00DE72FE" w:rsidP="00DE72FE">
      <w:pPr>
        <w:pStyle w:val="FootnoteText"/>
      </w:pPr>
      <w:r>
        <w:rPr>
          <w:rStyle w:val="FootnoteReference"/>
        </w:rPr>
        <w:footnoteRef/>
      </w:r>
      <w:r>
        <w:t xml:space="preserve"> https://x.com/ReconnectingOx/status/1939947119873274232</w:t>
      </w:r>
    </w:p>
  </w:footnote>
  <w:footnote w:id="3">
    <w:p w14:paraId="4DF277D7" w14:textId="77777777" w:rsidR="00DE72FE" w:rsidRDefault="00DE72FE" w:rsidP="00DE72FE">
      <w:pPr>
        <w:pStyle w:val="FootnoteText"/>
      </w:pPr>
      <w:r>
        <w:rPr>
          <w:rStyle w:val="FootnoteReference"/>
        </w:rPr>
        <w:footnoteRef/>
      </w:r>
      <w:r>
        <w:t xml:space="preserve"> https://x.com/ReconnectingOx/status/1933061016436306233</w:t>
      </w:r>
    </w:p>
  </w:footnote>
  <w:footnote w:id="4">
    <w:p w14:paraId="69EC631F" w14:textId="77777777" w:rsidR="00DE72FE" w:rsidRDefault="00DE72FE" w:rsidP="00DE72FE">
      <w:pPr>
        <w:pStyle w:val="FootnoteText"/>
      </w:pPr>
      <w:r>
        <w:rPr>
          <w:rStyle w:val="FootnoteReference"/>
        </w:rPr>
        <w:footnoteRef/>
      </w:r>
      <w:r>
        <w:t xml:space="preserve"> https://www.oxfordshire.gov.uk/transport-and-travel/connecting-oxfordshire/temporary-congestion-charge</w:t>
      </w:r>
    </w:p>
  </w:footnote>
  <w:footnote w:id="5">
    <w:p w14:paraId="2CA38B4F" w14:textId="77777777" w:rsidR="00DE72FE" w:rsidRDefault="00DE72FE" w:rsidP="00DE72FE">
      <w:pPr>
        <w:pStyle w:val="FootnoteText"/>
      </w:pPr>
      <w:r>
        <w:rPr>
          <w:rStyle w:val="FootnoteReference"/>
        </w:rPr>
        <w:footnoteRef/>
      </w:r>
      <w:r>
        <w:t xml:space="preserve"> https://x.com/ReconnectingOx/status/1935243498648748411</w:t>
      </w:r>
    </w:p>
  </w:footnote>
  <w:footnote w:id="6">
    <w:p w14:paraId="19241085" w14:textId="77777777" w:rsidR="00DE72FE" w:rsidRDefault="00DE72FE" w:rsidP="00DE72FE">
      <w:pPr>
        <w:pStyle w:val="FootnoteText"/>
      </w:pPr>
      <w:r>
        <w:rPr>
          <w:rStyle w:val="FootnoteReference"/>
        </w:rPr>
        <w:footnoteRef/>
      </w:r>
      <w:r>
        <w:t xml:space="preserve"> https://x.com/ReconnectingOx/status/1937407180895850969</w:t>
      </w:r>
    </w:p>
  </w:footnote>
  <w:footnote w:id="7">
    <w:p w14:paraId="179A8859" w14:textId="77777777" w:rsidR="00DE72FE" w:rsidRDefault="00DE72FE" w:rsidP="00DE72FE">
      <w:pPr>
        <w:pStyle w:val="FootnoteText"/>
      </w:pPr>
      <w:r>
        <w:rPr>
          <w:rStyle w:val="FootnoteReference"/>
        </w:rPr>
        <w:footnoteRef/>
      </w:r>
      <w:r>
        <w:t xml:space="preserve"> Ricardo. Oxford Traffic Filters Interim Scheme, 13 June. Table 3.1. </w:t>
      </w:r>
    </w:p>
  </w:footnote>
  <w:footnote w:id="8">
    <w:p w14:paraId="1E6D837E" w14:textId="77777777" w:rsidR="00DE72FE" w:rsidRDefault="00DE72FE" w:rsidP="00DE72FE">
      <w:pPr>
        <w:pStyle w:val="FootnoteText"/>
      </w:pPr>
      <w:r>
        <w:rPr>
          <w:rStyle w:val="FootnoteReference"/>
        </w:rPr>
        <w:footnoteRef/>
      </w:r>
      <w:r>
        <w:t xml:space="preserve"> Oxfordshire County Council. Road Safety Audit response for RSA Stage 1 (DMRB GG119). 18 August 2022. Available </w:t>
      </w:r>
      <w:hyperlink r:id="rId1" w:history="1">
        <w:r>
          <w:rPr>
            <w:rStyle w:val="Hyperlink"/>
          </w:rPr>
          <w:t>here</w:t>
        </w:r>
      </w:hyperlink>
      <w:r>
        <w:t xml:space="preserve">. </w:t>
      </w:r>
    </w:p>
  </w:footnote>
  <w:footnote w:id="9">
    <w:p w14:paraId="6A5A4559" w14:textId="77777777" w:rsidR="00DE72FE" w:rsidRDefault="00DE72FE" w:rsidP="00DE72FE">
      <w:pPr>
        <w:pStyle w:val="FootnoteText"/>
      </w:pPr>
      <w:r>
        <w:rPr>
          <w:rStyle w:val="FootnoteReference"/>
        </w:rPr>
        <w:footnoteRef/>
      </w:r>
      <w:r>
        <w:t xml:space="preserve"> https://x.com/ReconnectingOx/status/1942128932322509056</w:t>
      </w:r>
    </w:p>
  </w:footnote>
  <w:footnote w:id="10">
    <w:p w14:paraId="2423599A" w14:textId="77777777" w:rsidR="00DE72FE" w:rsidRDefault="00DE72FE" w:rsidP="00DE72FE">
      <w:pPr>
        <w:pStyle w:val="FootnoteText"/>
      </w:pPr>
      <w:r>
        <w:rPr>
          <w:rStyle w:val="FootnoteReference"/>
        </w:rPr>
        <w:footnoteRef/>
      </w:r>
      <w:r>
        <w:t xml:space="preserve"> https://x.com/ReconnectingOx/status/1932697594305917312</w:t>
      </w:r>
    </w:p>
  </w:footnote>
  <w:footnote w:id="11">
    <w:p w14:paraId="7B311C7E" w14:textId="77777777" w:rsidR="00DE72FE" w:rsidRDefault="00DE72FE" w:rsidP="00DE72FE">
      <w:pPr>
        <w:pStyle w:val="FootnoteText"/>
      </w:pPr>
      <w:r>
        <w:rPr>
          <w:rStyle w:val="FootnoteReference"/>
        </w:rPr>
        <w:footnoteRef/>
      </w:r>
      <w:r>
        <w:t xml:space="preserve"> Ricardo, as above. Also. Steer. Traffic filters </w:t>
      </w:r>
      <w:r>
        <w:t xml:space="preserve">Temporry Road Charging Scheme – Modelling and Income Forecasting Report. June 2024. Available </w:t>
      </w:r>
      <w:hyperlink r:id="rId2" w:history="1">
        <w:r>
          <w:rPr>
            <w:rStyle w:val="Hyperlink"/>
          </w:rPr>
          <w:t>here</w:t>
        </w:r>
      </w:hyperlink>
      <w:r>
        <w:t xml:space="preserve">. </w:t>
      </w:r>
    </w:p>
  </w:footnote>
  <w:footnote w:id="12">
    <w:p w14:paraId="261F0CC7" w14:textId="77777777" w:rsidR="00DE72FE" w:rsidRDefault="00DE72FE" w:rsidP="00DE72FE">
      <w:pPr>
        <w:pStyle w:val="FootnoteText"/>
      </w:pPr>
      <w:r>
        <w:rPr>
          <w:rStyle w:val="FootnoteReference"/>
        </w:rPr>
        <w:footnoteRef/>
      </w:r>
      <w:r>
        <w:t xml:space="preserve"> Ricardo, as above. </w:t>
      </w:r>
    </w:p>
  </w:footnote>
  <w:footnote w:id="13">
    <w:p w14:paraId="103A03A4" w14:textId="77777777" w:rsidR="00DE72FE" w:rsidRDefault="00DE72FE" w:rsidP="00DE72FE">
      <w:pPr>
        <w:pStyle w:val="FootnoteText"/>
      </w:pPr>
      <w:r>
        <w:rPr>
          <w:rStyle w:val="FootnoteReference"/>
        </w:rPr>
        <w:footnoteRef/>
      </w:r>
      <w:r>
        <w:t xml:space="preserve"> https://x.com/ReconnectingOx/status/1942118990244892793</w:t>
      </w:r>
    </w:p>
  </w:footnote>
  <w:footnote w:id="14">
    <w:p w14:paraId="1CAA59C9" w14:textId="77777777" w:rsidR="00DE72FE" w:rsidRDefault="00DE72FE" w:rsidP="00DE72FE">
      <w:pPr>
        <w:pStyle w:val="FootnoteText"/>
      </w:pPr>
      <w:r>
        <w:rPr>
          <w:rStyle w:val="FootnoteReference"/>
        </w:rPr>
        <w:footnoteRef/>
      </w:r>
      <w:r>
        <w:t xml:space="preserve"> https://x.com/ReconnectingOx/status/1941443251212607774</w:t>
      </w:r>
    </w:p>
  </w:footnote>
  <w:footnote w:id="15">
    <w:p w14:paraId="4E433821" w14:textId="77777777" w:rsidR="00DE72FE" w:rsidRDefault="00DE72FE" w:rsidP="00DE72FE">
      <w:pPr>
        <w:pStyle w:val="FootnoteText"/>
      </w:pPr>
      <w:r>
        <w:rPr>
          <w:rStyle w:val="FootnoteReference"/>
        </w:rPr>
        <w:footnoteRef/>
      </w:r>
      <w:r>
        <w:t xml:space="preserve"> https://maps.app.goo.gl/zj8z6AxoSPBoeSyR8</w:t>
      </w:r>
    </w:p>
  </w:footnote>
  <w:footnote w:id="16">
    <w:p w14:paraId="03CD281A" w14:textId="77777777" w:rsidR="00DE72FE" w:rsidRDefault="00DE72FE" w:rsidP="00DE72FE">
      <w:pPr>
        <w:pStyle w:val="FootnoteText"/>
      </w:pPr>
      <w:r>
        <w:rPr>
          <w:rStyle w:val="FootnoteReference"/>
        </w:rPr>
        <w:footnoteRef/>
      </w:r>
      <w:r>
        <w:t xml:space="preserve"> https://x.com/ReconnectingOx/status/1934883235814883644/photo/1</w:t>
      </w:r>
    </w:p>
  </w:footnote>
  <w:footnote w:id="17">
    <w:p w14:paraId="70882650" w14:textId="77777777" w:rsidR="00DE72FE" w:rsidRDefault="00DE72FE" w:rsidP="00DE72FE">
      <w:pPr>
        <w:pStyle w:val="FootnoteText"/>
        <w:rPr>
          <w:b/>
          <w:bCs/>
        </w:rPr>
      </w:pPr>
      <w:r>
        <w:rPr>
          <w:rStyle w:val="FootnoteReference"/>
        </w:rPr>
        <w:footnoteRef/>
      </w:r>
      <w:r>
        <w:t xml:space="preserve"> Additional East Oxford LTNs cabinet documents 17 October 2023, Annex 12. Available </w:t>
      </w:r>
      <w:hyperlink r:id="rId3" w:history="1">
        <w:r>
          <w:rPr>
            <w:rStyle w:val="Hyperlink"/>
          </w:rPr>
          <w:t>here</w:t>
        </w:r>
      </w:hyperlink>
      <w:r>
        <w:t>.</w:t>
      </w:r>
    </w:p>
  </w:footnote>
  <w:footnote w:id="18">
    <w:p w14:paraId="3232C619" w14:textId="77777777" w:rsidR="00DE72FE" w:rsidRDefault="00DE72FE" w:rsidP="00DE72FE">
      <w:pPr>
        <w:pStyle w:val="FootnoteText"/>
      </w:pPr>
      <w:r>
        <w:rPr>
          <w:rStyle w:val="FootnoteReference"/>
        </w:rPr>
        <w:footnoteRef/>
      </w:r>
      <w:r>
        <w:t xml:space="preserve"> Steer report, above.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46238" w14:textId="77777777" w:rsidR="00D5547E" w:rsidRDefault="00D5547E" w:rsidP="00D5547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828" w:hanging="339"/>
      </w:pPr>
      <w:rPr>
        <w:rFonts w:ascii="Symbol" w:hAnsi="Symbol" w:cs="Symbol"/>
        <w:b w:val="0"/>
        <w:bCs w:val="0"/>
        <w:w w:val="103"/>
        <w:sz w:val="20"/>
        <w:szCs w:val="20"/>
      </w:rPr>
    </w:lvl>
    <w:lvl w:ilvl="1">
      <w:numFmt w:val="bullet"/>
      <w:lvlText w:val="•"/>
      <w:lvlJc w:val="left"/>
      <w:pPr>
        <w:ind w:left="1618" w:hanging="339"/>
      </w:pPr>
    </w:lvl>
    <w:lvl w:ilvl="2">
      <w:numFmt w:val="bullet"/>
      <w:lvlText w:val="•"/>
      <w:lvlJc w:val="left"/>
      <w:pPr>
        <w:ind w:left="2416" w:hanging="339"/>
      </w:pPr>
    </w:lvl>
    <w:lvl w:ilvl="3">
      <w:numFmt w:val="bullet"/>
      <w:lvlText w:val="•"/>
      <w:lvlJc w:val="left"/>
      <w:pPr>
        <w:ind w:left="3214" w:hanging="339"/>
      </w:pPr>
    </w:lvl>
    <w:lvl w:ilvl="4">
      <w:numFmt w:val="bullet"/>
      <w:lvlText w:val="•"/>
      <w:lvlJc w:val="left"/>
      <w:pPr>
        <w:ind w:left="4012" w:hanging="339"/>
      </w:pPr>
    </w:lvl>
    <w:lvl w:ilvl="5">
      <w:numFmt w:val="bullet"/>
      <w:lvlText w:val="•"/>
      <w:lvlJc w:val="left"/>
      <w:pPr>
        <w:ind w:left="4810" w:hanging="339"/>
      </w:pPr>
    </w:lvl>
    <w:lvl w:ilvl="6">
      <w:numFmt w:val="bullet"/>
      <w:lvlText w:val="•"/>
      <w:lvlJc w:val="left"/>
      <w:pPr>
        <w:ind w:left="5608" w:hanging="339"/>
      </w:pPr>
    </w:lvl>
    <w:lvl w:ilvl="7">
      <w:numFmt w:val="bullet"/>
      <w:lvlText w:val="•"/>
      <w:lvlJc w:val="left"/>
      <w:pPr>
        <w:ind w:left="6406" w:hanging="339"/>
      </w:pPr>
    </w:lvl>
    <w:lvl w:ilvl="8">
      <w:numFmt w:val="bullet"/>
      <w:lvlText w:val="•"/>
      <w:lvlJc w:val="left"/>
      <w:pPr>
        <w:ind w:left="7204" w:hanging="339"/>
      </w:pPr>
    </w:lvl>
  </w:abstractNum>
  <w:abstractNum w:abstractNumId="1" w15:restartNumberingAfterBreak="0">
    <w:nsid w:val="00000403"/>
    <w:multiLevelType w:val="multilevel"/>
    <w:tmpl w:val="FFFFFFFF"/>
    <w:lvl w:ilvl="0">
      <w:start w:val="1"/>
      <w:numFmt w:val="decimal"/>
      <w:lvlText w:val="%1."/>
      <w:lvlJc w:val="left"/>
      <w:pPr>
        <w:ind w:left="828" w:hanging="339"/>
      </w:pPr>
      <w:rPr>
        <w:rFonts w:ascii="Calibri" w:hAnsi="Calibri" w:cs="Calibri"/>
        <w:b w:val="0"/>
        <w:bCs w:val="0"/>
        <w:spacing w:val="-1"/>
        <w:w w:val="109"/>
        <w:sz w:val="20"/>
        <w:szCs w:val="20"/>
      </w:rPr>
    </w:lvl>
    <w:lvl w:ilvl="1">
      <w:numFmt w:val="bullet"/>
      <w:lvlText w:val="•"/>
      <w:lvlJc w:val="left"/>
      <w:pPr>
        <w:ind w:left="1618" w:hanging="339"/>
      </w:pPr>
    </w:lvl>
    <w:lvl w:ilvl="2">
      <w:numFmt w:val="bullet"/>
      <w:lvlText w:val="•"/>
      <w:lvlJc w:val="left"/>
      <w:pPr>
        <w:ind w:left="2416" w:hanging="339"/>
      </w:pPr>
    </w:lvl>
    <w:lvl w:ilvl="3">
      <w:numFmt w:val="bullet"/>
      <w:lvlText w:val="•"/>
      <w:lvlJc w:val="left"/>
      <w:pPr>
        <w:ind w:left="3214" w:hanging="339"/>
      </w:pPr>
    </w:lvl>
    <w:lvl w:ilvl="4">
      <w:numFmt w:val="bullet"/>
      <w:lvlText w:val="•"/>
      <w:lvlJc w:val="left"/>
      <w:pPr>
        <w:ind w:left="4012" w:hanging="339"/>
      </w:pPr>
    </w:lvl>
    <w:lvl w:ilvl="5">
      <w:numFmt w:val="bullet"/>
      <w:lvlText w:val="•"/>
      <w:lvlJc w:val="left"/>
      <w:pPr>
        <w:ind w:left="4810" w:hanging="339"/>
      </w:pPr>
    </w:lvl>
    <w:lvl w:ilvl="6">
      <w:numFmt w:val="bullet"/>
      <w:lvlText w:val="•"/>
      <w:lvlJc w:val="left"/>
      <w:pPr>
        <w:ind w:left="5608" w:hanging="339"/>
      </w:pPr>
    </w:lvl>
    <w:lvl w:ilvl="7">
      <w:numFmt w:val="bullet"/>
      <w:lvlText w:val="•"/>
      <w:lvlJc w:val="left"/>
      <w:pPr>
        <w:ind w:left="6406" w:hanging="339"/>
      </w:pPr>
    </w:lvl>
    <w:lvl w:ilvl="8">
      <w:numFmt w:val="bullet"/>
      <w:lvlText w:val="•"/>
      <w:lvlJc w:val="left"/>
      <w:pPr>
        <w:ind w:left="7204" w:hanging="339"/>
      </w:pPr>
    </w:lvl>
  </w:abstractNum>
  <w:abstractNum w:abstractNumId="2" w15:restartNumberingAfterBreak="0">
    <w:nsid w:val="018E4195"/>
    <w:multiLevelType w:val="multilevel"/>
    <w:tmpl w:val="47D88F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38C30BB"/>
    <w:multiLevelType w:val="multilevel"/>
    <w:tmpl w:val="E67CE66C"/>
    <w:styleLink w:val="StyleNumberedLeft0cmHanging075cm"/>
    <w:lvl w:ilvl="0">
      <w:start w:val="1"/>
      <w:numFmt w:val="decimal"/>
      <w:lvlText w:val="%1."/>
      <w:lvlJc w:val="left"/>
      <w:pPr>
        <w:ind w:left="360"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25613A"/>
    <w:multiLevelType w:val="multilevel"/>
    <w:tmpl w:val="5F12C3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AFD37DE"/>
    <w:multiLevelType w:val="multilevel"/>
    <w:tmpl w:val="E7B25D80"/>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0B6B418A"/>
    <w:multiLevelType w:val="hybridMultilevel"/>
    <w:tmpl w:val="1110E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AB5A7E"/>
    <w:multiLevelType w:val="hybridMultilevel"/>
    <w:tmpl w:val="BC9896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9B400A"/>
    <w:multiLevelType w:val="hybridMultilevel"/>
    <w:tmpl w:val="0820EE0A"/>
    <w:lvl w:ilvl="0" w:tplc="2F82DE34">
      <w:numFmt w:val="bullet"/>
      <w:lvlText w:val="-"/>
      <w:lvlJc w:val="left"/>
      <w:pPr>
        <w:ind w:left="720" w:hanging="360"/>
      </w:pPr>
      <w:rPr>
        <w:rFonts w:ascii="Aptos" w:eastAsiaTheme="minorHAnsi" w:hAnsi="Aptos" w:cstheme="minorBidi"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0980FC5"/>
    <w:multiLevelType w:val="hybridMultilevel"/>
    <w:tmpl w:val="C07619FA"/>
    <w:lvl w:ilvl="0" w:tplc="CE342BBC">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34553CC"/>
    <w:multiLevelType w:val="hybridMultilevel"/>
    <w:tmpl w:val="F8A69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9027B56"/>
    <w:multiLevelType w:val="hybridMultilevel"/>
    <w:tmpl w:val="CF9407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B7F6F9A"/>
    <w:multiLevelType w:val="hybridMultilevel"/>
    <w:tmpl w:val="B37C3ABA"/>
    <w:lvl w:ilvl="0" w:tplc="62B06CC8">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21A5D0A"/>
    <w:multiLevelType w:val="hybridMultilevel"/>
    <w:tmpl w:val="A1DE2A64"/>
    <w:lvl w:ilvl="0" w:tplc="69185EC2">
      <w:start w:val="1"/>
      <w:numFmt w:val="decimal"/>
      <w:lvlText w:val="%1."/>
      <w:lvlJc w:val="left"/>
      <w:pPr>
        <w:ind w:left="960" w:hanging="60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C210B3"/>
    <w:multiLevelType w:val="hybridMultilevel"/>
    <w:tmpl w:val="B302CC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614B87"/>
    <w:multiLevelType w:val="hybridMultilevel"/>
    <w:tmpl w:val="841C8754"/>
    <w:lvl w:ilvl="0" w:tplc="08090001">
      <w:start w:val="1"/>
      <w:numFmt w:val="bullet"/>
      <w:lvlText w:val=""/>
      <w:lvlJc w:val="left"/>
      <w:pPr>
        <w:ind w:left="780" w:hanging="720"/>
      </w:pPr>
      <w:rPr>
        <w:rFonts w:ascii="Symbol" w:hAnsi="Symbol" w:hint="default"/>
        <w:color w:val="000000"/>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7" w15:restartNumberingAfterBreak="0">
    <w:nsid w:val="4155266A"/>
    <w:multiLevelType w:val="hybridMultilevel"/>
    <w:tmpl w:val="419A084C"/>
    <w:lvl w:ilvl="0" w:tplc="A45273A4">
      <w:start w:val="1"/>
      <w:numFmt w:val="decimal"/>
      <w:pStyle w:val="Heading1"/>
      <w:lvlText w:val="%1."/>
      <w:lvlJc w:val="left"/>
      <w:pPr>
        <w:ind w:left="360" w:hanging="360"/>
      </w:pPr>
      <w:rPr>
        <w:i w:val="0"/>
        <w:i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393BDA"/>
    <w:multiLevelType w:val="hybridMultilevel"/>
    <w:tmpl w:val="A18628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D504D73"/>
    <w:multiLevelType w:val="multilevel"/>
    <w:tmpl w:val="F9C22F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4A2EDF"/>
    <w:multiLevelType w:val="multilevel"/>
    <w:tmpl w:val="95E27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852D80"/>
    <w:multiLevelType w:val="hybridMultilevel"/>
    <w:tmpl w:val="6F86C3D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5591708B"/>
    <w:multiLevelType w:val="hybridMultilevel"/>
    <w:tmpl w:val="DCE4B8BE"/>
    <w:lvl w:ilvl="0" w:tplc="FADA3B6C">
      <w:start w:val="1"/>
      <w:numFmt w:val="decimal"/>
      <w:lvlText w:val="%1."/>
      <w:lvlJc w:val="left"/>
      <w:pPr>
        <w:ind w:left="720" w:hanging="360"/>
      </w:pPr>
    </w:lvl>
    <w:lvl w:ilvl="1" w:tplc="F1A296DE">
      <w:start w:val="1"/>
      <w:numFmt w:val="lowerLetter"/>
      <w:lvlText w:val="%2."/>
      <w:lvlJc w:val="left"/>
      <w:pPr>
        <w:ind w:left="1440" w:hanging="360"/>
      </w:pPr>
    </w:lvl>
    <w:lvl w:ilvl="2" w:tplc="68CA6546">
      <w:start w:val="1"/>
      <w:numFmt w:val="lowerRoman"/>
      <w:lvlText w:val="%3."/>
      <w:lvlJc w:val="right"/>
      <w:pPr>
        <w:ind w:left="2160" w:hanging="180"/>
      </w:pPr>
    </w:lvl>
    <w:lvl w:ilvl="3" w:tplc="CC6498F8">
      <w:start w:val="1"/>
      <w:numFmt w:val="decimal"/>
      <w:lvlText w:val="%4."/>
      <w:lvlJc w:val="left"/>
      <w:pPr>
        <w:ind w:left="2880" w:hanging="360"/>
      </w:pPr>
    </w:lvl>
    <w:lvl w:ilvl="4" w:tplc="FC40A744">
      <w:start w:val="1"/>
      <w:numFmt w:val="lowerLetter"/>
      <w:lvlText w:val="%5."/>
      <w:lvlJc w:val="left"/>
      <w:pPr>
        <w:ind w:left="3600" w:hanging="360"/>
      </w:pPr>
    </w:lvl>
    <w:lvl w:ilvl="5" w:tplc="87CC0B6E">
      <w:start w:val="1"/>
      <w:numFmt w:val="lowerRoman"/>
      <w:lvlText w:val="%6."/>
      <w:lvlJc w:val="right"/>
      <w:pPr>
        <w:ind w:left="4320" w:hanging="180"/>
      </w:pPr>
    </w:lvl>
    <w:lvl w:ilvl="6" w:tplc="E23843E0">
      <w:start w:val="1"/>
      <w:numFmt w:val="decimal"/>
      <w:lvlText w:val="%7."/>
      <w:lvlJc w:val="left"/>
      <w:pPr>
        <w:ind w:left="5040" w:hanging="360"/>
      </w:pPr>
    </w:lvl>
    <w:lvl w:ilvl="7" w:tplc="7884028E">
      <w:start w:val="1"/>
      <w:numFmt w:val="lowerLetter"/>
      <w:lvlText w:val="%8."/>
      <w:lvlJc w:val="left"/>
      <w:pPr>
        <w:ind w:left="5760" w:hanging="360"/>
      </w:pPr>
    </w:lvl>
    <w:lvl w:ilvl="8" w:tplc="63E01476">
      <w:start w:val="1"/>
      <w:numFmt w:val="lowerRoman"/>
      <w:lvlText w:val="%9."/>
      <w:lvlJc w:val="right"/>
      <w:pPr>
        <w:ind w:left="6480" w:hanging="180"/>
      </w:pPr>
    </w:lvl>
  </w:abstractNum>
  <w:abstractNum w:abstractNumId="23" w15:restartNumberingAfterBreak="0">
    <w:nsid w:val="592C4326"/>
    <w:multiLevelType w:val="hybridMultilevel"/>
    <w:tmpl w:val="A24477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EF73FD"/>
    <w:multiLevelType w:val="hybridMultilevel"/>
    <w:tmpl w:val="2A0A1AA2"/>
    <w:lvl w:ilvl="0" w:tplc="3E8E4124">
      <w:start w:val="2"/>
      <w:numFmt w:val="lowerLetter"/>
      <w:lvlText w:val="%1."/>
      <w:lvlJc w:val="left"/>
      <w:pPr>
        <w:tabs>
          <w:tab w:val="num" w:pos="1080"/>
        </w:tabs>
        <w:ind w:left="1080" w:hanging="360"/>
      </w:pPr>
    </w:lvl>
    <w:lvl w:ilvl="1" w:tplc="6D0CC162">
      <w:start w:val="1"/>
      <w:numFmt w:val="decimal"/>
      <w:lvlText w:val="%2."/>
      <w:lvlJc w:val="left"/>
      <w:pPr>
        <w:tabs>
          <w:tab w:val="num" w:pos="1800"/>
        </w:tabs>
        <w:ind w:left="1800" w:hanging="360"/>
      </w:pPr>
    </w:lvl>
    <w:lvl w:ilvl="2" w:tplc="684EEF54">
      <w:start w:val="1"/>
      <w:numFmt w:val="decimal"/>
      <w:lvlText w:val="%3."/>
      <w:lvlJc w:val="left"/>
      <w:pPr>
        <w:tabs>
          <w:tab w:val="num" w:pos="2520"/>
        </w:tabs>
        <w:ind w:left="2520" w:hanging="360"/>
      </w:pPr>
    </w:lvl>
    <w:lvl w:ilvl="3" w:tplc="22B8600C">
      <w:start w:val="1"/>
      <w:numFmt w:val="decimal"/>
      <w:lvlText w:val="%4."/>
      <w:lvlJc w:val="left"/>
      <w:pPr>
        <w:tabs>
          <w:tab w:val="num" w:pos="3240"/>
        </w:tabs>
        <w:ind w:left="3240" w:hanging="360"/>
      </w:pPr>
    </w:lvl>
    <w:lvl w:ilvl="4" w:tplc="3D705282">
      <w:start w:val="1"/>
      <w:numFmt w:val="decimal"/>
      <w:lvlText w:val="%5."/>
      <w:lvlJc w:val="left"/>
      <w:pPr>
        <w:tabs>
          <w:tab w:val="num" w:pos="3960"/>
        </w:tabs>
        <w:ind w:left="3960" w:hanging="360"/>
      </w:pPr>
    </w:lvl>
    <w:lvl w:ilvl="5" w:tplc="CCBE545C">
      <w:start w:val="1"/>
      <w:numFmt w:val="decimal"/>
      <w:lvlText w:val="%6."/>
      <w:lvlJc w:val="left"/>
      <w:pPr>
        <w:tabs>
          <w:tab w:val="num" w:pos="4680"/>
        </w:tabs>
        <w:ind w:left="4680" w:hanging="360"/>
      </w:pPr>
    </w:lvl>
    <w:lvl w:ilvl="6" w:tplc="E784380C">
      <w:start w:val="1"/>
      <w:numFmt w:val="decimal"/>
      <w:lvlText w:val="%7."/>
      <w:lvlJc w:val="left"/>
      <w:pPr>
        <w:tabs>
          <w:tab w:val="num" w:pos="5400"/>
        </w:tabs>
        <w:ind w:left="5400" w:hanging="360"/>
      </w:pPr>
    </w:lvl>
    <w:lvl w:ilvl="7" w:tplc="A3183ACC">
      <w:start w:val="1"/>
      <w:numFmt w:val="decimal"/>
      <w:lvlText w:val="%8."/>
      <w:lvlJc w:val="left"/>
      <w:pPr>
        <w:tabs>
          <w:tab w:val="num" w:pos="6120"/>
        </w:tabs>
        <w:ind w:left="6120" w:hanging="360"/>
      </w:pPr>
    </w:lvl>
    <w:lvl w:ilvl="8" w:tplc="07ACD39A">
      <w:start w:val="1"/>
      <w:numFmt w:val="decimal"/>
      <w:lvlText w:val="%9."/>
      <w:lvlJc w:val="left"/>
      <w:pPr>
        <w:tabs>
          <w:tab w:val="num" w:pos="6840"/>
        </w:tabs>
        <w:ind w:left="6840" w:hanging="360"/>
      </w:pPr>
    </w:lvl>
  </w:abstractNum>
  <w:abstractNum w:abstractNumId="25" w15:restartNumberingAfterBreak="0">
    <w:nsid w:val="677134E1"/>
    <w:multiLevelType w:val="multilevel"/>
    <w:tmpl w:val="A058B7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A9F2B3C"/>
    <w:multiLevelType w:val="multilevel"/>
    <w:tmpl w:val="B76E69E2"/>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B9A33C3"/>
    <w:multiLevelType w:val="hybridMultilevel"/>
    <w:tmpl w:val="003C5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A615F9"/>
    <w:multiLevelType w:val="hybridMultilevel"/>
    <w:tmpl w:val="6B1CA4A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0F07D40"/>
    <w:multiLevelType w:val="hybridMultilevel"/>
    <w:tmpl w:val="E5522760"/>
    <w:lvl w:ilvl="0" w:tplc="C062EB8C">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98365C6"/>
    <w:multiLevelType w:val="multilevel"/>
    <w:tmpl w:val="C9D45E10"/>
    <w:lvl w:ilvl="0">
      <w:start w:val="1"/>
      <w:numFmt w:val="decimal"/>
      <w:pStyle w:val="ListParagraph"/>
      <w:lvlText w:val="%1."/>
      <w:lvlJc w:val="left"/>
      <w:pPr>
        <w:ind w:left="360"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D5C7D08"/>
    <w:multiLevelType w:val="hybridMultilevel"/>
    <w:tmpl w:val="5E36A41A"/>
    <w:lvl w:ilvl="0" w:tplc="E2AC659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46430">
    <w:abstractNumId w:val="22"/>
  </w:num>
  <w:num w:numId="2" w16cid:durableId="143010004">
    <w:abstractNumId w:val="3"/>
  </w:num>
  <w:num w:numId="3" w16cid:durableId="1873767597">
    <w:abstractNumId w:val="30"/>
  </w:num>
  <w:num w:numId="4" w16cid:durableId="8723894">
    <w:abstractNumId w:val="10"/>
  </w:num>
  <w:num w:numId="5" w16cid:durableId="2050297864">
    <w:abstractNumId w:val="4"/>
  </w:num>
  <w:num w:numId="6" w16cid:durableId="1826509952">
    <w:abstractNumId w:val="26"/>
  </w:num>
  <w:num w:numId="7" w16cid:durableId="1688604710">
    <w:abstractNumId w:val="17"/>
  </w:num>
  <w:num w:numId="8" w16cid:durableId="110832088">
    <w:abstractNumId w:val="11"/>
  </w:num>
  <w:num w:numId="9" w16cid:durableId="1828130397">
    <w:abstractNumId w:val="16"/>
  </w:num>
  <w:num w:numId="10" w16cid:durableId="2120299356">
    <w:abstractNumId w:val="14"/>
  </w:num>
  <w:num w:numId="11" w16cid:durableId="46414019">
    <w:abstractNumId w:val="19"/>
  </w:num>
  <w:num w:numId="12" w16cid:durableId="489948632">
    <w:abstractNumId w:val="18"/>
  </w:num>
  <w:num w:numId="13" w16cid:durableId="843786679">
    <w:abstractNumId w:val="12"/>
  </w:num>
  <w:num w:numId="14" w16cid:durableId="1908610724">
    <w:abstractNumId w:val="21"/>
  </w:num>
  <w:num w:numId="15" w16cid:durableId="5699721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9405957">
    <w:abstractNumId w:val="29"/>
  </w:num>
  <w:num w:numId="17" w16cid:durableId="574556730">
    <w:abstractNumId w:val="7"/>
  </w:num>
  <w:num w:numId="18" w16cid:durableId="1064184440">
    <w:abstractNumId w:val="31"/>
  </w:num>
  <w:num w:numId="19" w16cid:durableId="18473555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9170774">
    <w:abstractNumId w:val="5"/>
    <w:lvlOverride w:ilvl="0">
      <w:startOverride w:val="1"/>
      <w:lvl w:ilvl="0">
        <w:start w:val="1"/>
        <w:numFmt w:val="lowerLetter"/>
        <w:lvlText w:val="%1."/>
        <w:lvlJc w:val="left"/>
        <w:pPr>
          <w:ind w:left="72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16cid:durableId="577442938">
    <w:abstractNumId w:val="6"/>
  </w:num>
  <w:num w:numId="22" w16cid:durableId="1946694543">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4942884">
    <w:abstractNumId w:val="2"/>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16cid:durableId="1171791977">
    <w:abstractNumId w:val="2"/>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16cid:durableId="201210768">
    <w:abstractNumId w:val="2"/>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16cid:durableId="839660623">
    <w:abstractNumId w:val="2"/>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7" w16cid:durableId="177475333">
    <w:abstractNumId w:val="2"/>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16cid:durableId="137501870">
    <w:abstractNumId w:val="27"/>
  </w:num>
  <w:num w:numId="29" w16cid:durableId="295764043">
    <w:abstractNumId w:val="28"/>
  </w:num>
  <w:num w:numId="30" w16cid:durableId="1048993919">
    <w:abstractNumId w:val="15"/>
  </w:num>
  <w:num w:numId="31" w16cid:durableId="880241875">
    <w:abstractNumId w:val="20"/>
  </w:num>
  <w:num w:numId="32" w16cid:durableId="1613515115">
    <w:abstractNumId w:val="9"/>
  </w:num>
  <w:num w:numId="33" w16cid:durableId="491027388">
    <w:abstractNumId w:val="13"/>
  </w:num>
  <w:num w:numId="34" w16cid:durableId="1585147544">
    <w:abstractNumId w:val="1"/>
  </w:num>
  <w:num w:numId="35" w16cid:durableId="20086045">
    <w:abstractNumId w:val="0"/>
  </w:num>
  <w:num w:numId="36" w16cid:durableId="5649490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14417695">
    <w:abstractNumId w:val="8"/>
  </w:num>
  <w:num w:numId="38" w16cid:durableId="1631205258">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292"/>
    <w:rsid w:val="00003053"/>
    <w:rsid w:val="00003CF6"/>
    <w:rsid w:val="00004092"/>
    <w:rsid w:val="0001470E"/>
    <w:rsid w:val="00014A69"/>
    <w:rsid w:val="00021046"/>
    <w:rsid w:val="0003128D"/>
    <w:rsid w:val="000316E4"/>
    <w:rsid w:val="000321C1"/>
    <w:rsid w:val="000329A5"/>
    <w:rsid w:val="00032AD5"/>
    <w:rsid w:val="00033CC8"/>
    <w:rsid w:val="000347DB"/>
    <w:rsid w:val="000426FD"/>
    <w:rsid w:val="000437D5"/>
    <w:rsid w:val="00045F8B"/>
    <w:rsid w:val="00046D2B"/>
    <w:rsid w:val="00047378"/>
    <w:rsid w:val="00050B58"/>
    <w:rsid w:val="00051641"/>
    <w:rsid w:val="00053488"/>
    <w:rsid w:val="00056263"/>
    <w:rsid w:val="000601C3"/>
    <w:rsid w:val="000633E3"/>
    <w:rsid w:val="00064D8A"/>
    <w:rsid w:val="00064F82"/>
    <w:rsid w:val="00066510"/>
    <w:rsid w:val="00076459"/>
    <w:rsid w:val="00077523"/>
    <w:rsid w:val="00081992"/>
    <w:rsid w:val="00085B25"/>
    <w:rsid w:val="00087DD2"/>
    <w:rsid w:val="00090879"/>
    <w:rsid w:val="00091FB0"/>
    <w:rsid w:val="000A3D34"/>
    <w:rsid w:val="000A51F9"/>
    <w:rsid w:val="000A775E"/>
    <w:rsid w:val="000B72EE"/>
    <w:rsid w:val="000C0899"/>
    <w:rsid w:val="000C089F"/>
    <w:rsid w:val="000C3347"/>
    <w:rsid w:val="000C3928"/>
    <w:rsid w:val="000C5E8E"/>
    <w:rsid w:val="000D1EB6"/>
    <w:rsid w:val="000D23C7"/>
    <w:rsid w:val="000D31D6"/>
    <w:rsid w:val="000D4687"/>
    <w:rsid w:val="000E0003"/>
    <w:rsid w:val="000E1649"/>
    <w:rsid w:val="000E2B83"/>
    <w:rsid w:val="000E2DD7"/>
    <w:rsid w:val="000E560B"/>
    <w:rsid w:val="000E6931"/>
    <w:rsid w:val="000E7078"/>
    <w:rsid w:val="000F1667"/>
    <w:rsid w:val="00100D89"/>
    <w:rsid w:val="00103B96"/>
    <w:rsid w:val="0010508E"/>
    <w:rsid w:val="0010524C"/>
    <w:rsid w:val="001102AF"/>
    <w:rsid w:val="001107D2"/>
    <w:rsid w:val="00111FB1"/>
    <w:rsid w:val="00113418"/>
    <w:rsid w:val="0011346E"/>
    <w:rsid w:val="00113C43"/>
    <w:rsid w:val="00113C55"/>
    <w:rsid w:val="00124054"/>
    <w:rsid w:val="0013411F"/>
    <w:rsid w:val="00136994"/>
    <w:rsid w:val="00140F40"/>
    <w:rsid w:val="0014128E"/>
    <w:rsid w:val="00141E29"/>
    <w:rsid w:val="00142528"/>
    <w:rsid w:val="0014347B"/>
    <w:rsid w:val="00150014"/>
    <w:rsid w:val="00151888"/>
    <w:rsid w:val="00153023"/>
    <w:rsid w:val="0015784C"/>
    <w:rsid w:val="00157B77"/>
    <w:rsid w:val="0016140C"/>
    <w:rsid w:val="00164084"/>
    <w:rsid w:val="00170A2D"/>
    <w:rsid w:val="00176584"/>
    <w:rsid w:val="001808BC"/>
    <w:rsid w:val="00180CA9"/>
    <w:rsid w:val="00181994"/>
    <w:rsid w:val="00182B81"/>
    <w:rsid w:val="00185D5A"/>
    <w:rsid w:val="00186152"/>
    <w:rsid w:val="00195538"/>
    <w:rsid w:val="001A011E"/>
    <w:rsid w:val="001A066A"/>
    <w:rsid w:val="001A13E6"/>
    <w:rsid w:val="001A5731"/>
    <w:rsid w:val="001A73D9"/>
    <w:rsid w:val="001B3F95"/>
    <w:rsid w:val="001B42C3"/>
    <w:rsid w:val="001B5815"/>
    <w:rsid w:val="001B6B1E"/>
    <w:rsid w:val="001B7130"/>
    <w:rsid w:val="001C13EA"/>
    <w:rsid w:val="001C18C2"/>
    <w:rsid w:val="001C2896"/>
    <w:rsid w:val="001C426F"/>
    <w:rsid w:val="001C4B04"/>
    <w:rsid w:val="001C5D5E"/>
    <w:rsid w:val="001D5E70"/>
    <w:rsid w:val="001E03F8"/>
    <w:rsid w:val="001E2600"/>
    <w:rsid w:val="001E3266"/>
    <w:rsid w:val="001E3376"/>
    <w:rsid w:val="001E4D46"/>
    <w:rsid w:val="001F2731"/>
    <w:rsid w:val="001F6F4B"/>
    <w:rsid w:val="001F73AC"/>
    <w:rsid w:val="00201F3E"/>
    <w:rsid w:val="002025D4"/>
    <w:rsid w:val="002106F2"/>
    <w:rsid w:val="0021112C"/>
    <w:rsid w:val="0021373A"/>
    <w:rsid w:val="0021695E"/>
    <w:rsid w:val="00222FAC"/>
    <w:rsid w:val="00224A6F"/>
    <w:rsid w:val="002329CF"/>
    <w:rsid w:val="00232F5B"/>
    <w:rsid w:val="00236B5C"/>
    <w:rsid w:val="00250E33"/>
    <w:rsid w:val="00251FBE"/>
    <w:rsid w:val="0025458E"/>
    <w:rsid w:val="00254D38"/>
    <w:rsid w:val="00257B9C"/>
    <w:rsid w:val="00260467"/>
    <w:rsid w:val="00262D81"/>
    <w:rsid w:val="0026510D"/>
    <w:rsid w:val="0026FECD"/>
    <w:rsid w:val="002712CC"/>
    <w:rsid w:val="0027160B"/>
    <w:rsid w:val="002762C1"/>
    <w:rsid w:val="002772F1"/>
    <w:rsid w:val="00277C49"/>
    <w:rsid w:val="00284F85"/>
    <w:rsid w:val="00287ACE"/>
    <w:rsid w:val="00290915"/>
    <w:rsid w:val="002928EA"/>
    <w:rsid w:val="0029365B"/>
    <w:rsid w:val="002A22E2"/>
    <w:rsid w:val="002A300C"/>
    <w:rsid w:val="002A53E4"/>
    <w:rsid w:val="002A7AD0"/>
    <w:rsid w:val="002B05BA"/>
    <w:rsid w:val="002C2D85"/>
    <w:rsid w:val="002C43C3"/>
    <w:rsid w:val="002C597F"/>
    <w:rsid w:val="002C64F7"/>
    <w:rsid w:val="002D59CB"/>
    <w:rsid w:val="002E0589"/>
    <w:rsid w:val="002E2D2D"/>
    <w:rsid w:val="002E40B3"/>
    <w:rsid w:val="002E7AA4"/>
    <w:rsid w:val="002F2F1B"/>
    <w:rsid w:val="00301BF3"/>
    <w:rsid w:val="0030208D"/>
    <w:rsid w:val="003040C0"/>
    <w:rsid w:val="0031052B"/>
    <w:rsid w:val="0031281B"/>
    <w:rsid w:val="00313439"/>
    <w:rsid w:val="0031355A"/>
    <w:rsid w:val="00315AA5"/>
    <w:rsid w:val="00316366"/>
    <w:rsid w:val="00322ED6"/>
    <w:rsid w:val="00323418"/>
    <w:rsid w:val="003357BF"/>
    <w:rsid w:val="003367D2"/>
    <w:rsid w:val="00337A6A"/>
    <w:rsid w:val="003408FF"/>
    <w:rsid w:val="00347E56"/>
    <w:rsid w:val="00351912"/>
    <w:rsid w:val="003539F8"/>
    <w:rsid w:val="00357A7F"/>
    <w:rsid w:val="00360481"/>
    <w:rsid w:val="00364FAD"/>
    <w:rsid w:val="003659D4"/>
    <w:rsid w:val="0036738F"/>
    <w:rsid w:val="0036759C"/>
    <w:rsid w:val="003678A7"/>
    <w:rsid w:val="00367AE5"/>
    <w:rsid w:val="00367CE3"/>
    <w:rsid w:val="00367D71"/>
    <w:rsid w:val="00370A13"/>
    <w:rsid w:val="00371116"/>
    <w:rsid w:val="003718C1"/>
    <w:rsid w:val="00374C48"/>
    <w:rsid w:val="003806B4"/>
    <w:rsid w:val="0038150A"/>
    <w:rsid w:val="00382132"/>
    <w:rsid w:val="00386666"/>
    <w:rsid w:val="003874DA"/>
    <w:rsid w:val="003916B1"/>
    <w:rsid w:val="00394680"/>
    <w:rsid w:val="00394C8D"/>
    <w:rsid w:val="003A1740"/>
    <w:rsid w:val="003A6E6B"/>
    <w:rsid w:val="003B39D3"/>
    <w:rsid w:val="003B4272"/>
    <w:rsid w:val="003B6E75"/>
    <w:rsid w:val="003B7767"/>
    <w:rsid w:val="003C0835"/>
    <w:rsid w:val="003C1281"/>
    <w:rsid w:val="003C4F51"/>
    <w:rsid w:val="003C5B39"/>
    <w:rsid w:val="003D0379"/>
    <w:rsid w:val="003D2574"/>
    <w:rsid w:val="003D5F8F"/>
    <w:rsid w:val="003F00A4"/>
    <w:rsid w:val="003F4267"/>
    <w:rsid w:val="003F48A0"/>
    <w:rsid w:val="003F70EE"/>
    <w:rsid w:val="004017CE"/>
    <w:rsid w:val="00404032"/>
    <w:rsid w:val="00405A5E"/>
    <w:rsid w:val="00406838"/>
    <w:rsid w:val="0040736F"/>
    <w:rsid w:val="00407F92"/>
    <w:rsid w:val="0041097C"/>
    <w:rsid w:val="00412C1F"/>
    <w:rsid w:val="004172C2"/>
    <w:rsid w:val="004217FC"/>
    <w:rsid w:val="00421CB2"/>
    <w:rsid w:val="00427B22"/>
    <w:rsid w:val="00433B96"/>
    <w:rsid w:val="00435004"/>
    <w:rsid w:val="004353A3"/>
    <w:rsid w:val="004426F6"/>
    <w:rsid w:val="004440F1"/>
    <w:rsid w:val="004445DA"/>
    <w:rsid w:val="004467B9"/>
    <w:rsid w:val="00446CDF"/>
    <w:rsid w:val="004521B7"/>
    <w:rsid w:val="00456290"/>
    <w:rsid w:val="0046061F"/>
    <w:rsid w:val="004606A1"/>
    <w:rsid w:val="00462AB5"/>
    <w:rsid w:val="00464001"/>
    <w:rsid w:val="00465EAF"/>
    <w:rsid w:val="0046792A"/>
    <w:rsid w:val="00477BD8"/>
    <w:rsid w:val="00480399"/>
    <w:rsid w:val="00481F34"/>
    <w:rsid w:val="00483864"/>
    <w:rsid w:val="0048606E"/>
    <w:rsid w:val="00491046"/>
    <w:rsid w:val="0049164A"/>
    <w:rsid w:val="00491AC9"/>
    <w:rsid w:val="00492151"/>
    <w:rsid w:val="004921F0"/>
    <w:rsid w:val="00494F3E"/>
    <w:rsid w:val="004A2AC7"/>
    <w:rsid w:val="004A3120"/>
    <w:rsid w:val="004A5A9B"/>
    <w:rsid w:val="004A6D2F"/>
    <w:rsid w:val="004A6FEE"/>
    <w:rsid w:val="004A7DB0"/>
    <w:rsid w:val="004B1D55"/>
    <w:rsid w:val="004B2DEF"/>
    <w:rsid w:val="004C186D"/>
    <w:rsid w:val="004C1A97"/>
    <w:rsid w:val="004C2887"/>
    <w:rsid w:val="004C735E"/>
    <w:rsid w:val="004C73CF"/>
    <w:rsid w:val="004D0914"/>
    <w:rsid w:val="004D2244"/>
    <w:rsid w:val="004D2626"/>
    <w:rsid w:val="004D3B1F"/>
    <w:rsid w:val="004D4AB0"/>
    <w:rsid w:val="004D6E26"/>
    <w:rsid w:val="004D77D3"/>
    <w:rsid w:val="004E0BA0"/>
    <w:rsid w:val="004E23C4"/>
    <w:rsid w:val="004E512B"/>
    <w:rsid w:val="004E591F"/>
    <w:rsid w:val="004E6F3B"/>
    <w:rsid w:val="004F0E37"/>
    <w:rsid w:val="004F1112"/>
    <w:rsid w:val="004F20EF"/>
    <w:rsid w:val="004F68FC"/>
    <w:rsid w:val="004F6D0F"/>
    <w:rsid w:val="0050321C"/>
    <w:rsid w:val="00504191"/>
    <w:rsid w:val="00505FDC"/>
    <w:rsid w:val="005062A4"/>
    <w:rsid w:val="00511785"/>
    <w:rsid w:val="00513833"/>
    <w:rsid w:val="00520483"/>
    <w:rsid w:val="00522D49"/>
    <w:rsid w:val="00525DF7"/>
    <w:rsid w:val="005301E8"/>
    <w:rsid w:val="00533A06"/>
    <w:rsid w:val="005371BC"/>
    <w:rsid w:val="00540534"/>
    <w:rsid w:val="0054486A"/>
    <w:rsid w:val="005448AE"/>
    <w:rsid w:val="0054722A"/>
    <w:rsid w:val="00547EF6"/>
    <w:rsid w:val="005558A6"/>
    <w:rsid w:val="005573BD"/>
    <w:rsid w:val="00562258"/>
    <w:rsid w:val="00562415"/>
    <w:rsid w:val="005647AD"/>
    <w:rsid w:val="005661CB"/>
    <w:rsid w:val="005670F3"/>
    <w:rsid w:val="00567E18"/>
    <w:rsid w:val="0057304B"/>
    <w:rsid w:val="0057308A"/>
    <w:rsid w:val="00573E58"/>
    <w:rsid w:val="00574A2F"/>
    <w:rsid w:val="00575D07"/>
    <w:rsid w:val="00575F5F"/>
    <w:rsid w:val="00576EF5"/>
    <w:rsid w:val="005842C1"/>
    <w:rsid w:val="00585F76"/>
    <w:rsid w:val="005867E0"/>
    <w:rsid w:val="005960A8"/>
    <w:rsid w:val="005A1A69"/>
    <w:rsid w:val="005A34E4"/>
    <w:rsid w:val="005B04C8"/>
    <w:rsid w:val="005B31FA"/>
    <w:rsid w:val="005B3502"/>
    <w:rsid w:val="005B5123"/>
    <w:rsid w:val="005B68EA"/>
    <w:rsid w:val="005B7FB0"/>
    <w:rsid w:val="005C3345"/>
    <w:rsid w:val="005C35A5"/>
    <w:rsid w:val="005C577C"/>
    <w:rsid w:val="005D1E27"/>
    <w:rsid w:val="005E022E"/>
    <w:rsid w:val="005E5215"/>
    <w:rsid w:val="005F06E5"/>
    <w:rsid w:val="005F0F05"/>
    <w:rsid w:val="005F4CBE"/>
    <w:rsid w:val="005F613A"/>
    <w:rsid w:val="005F6F73"/>
    <w:rsid w:val="005F7F7E"/>
    <w:rsid w:val="00602C60"/>
    <w:rsid w:val="0061245C"/>
    <w:rsid w:val="006144FB"/>
    <w:rsid w:val="00614693"/>
    <w:rsid w:val="00615128"/>
    <w:rsid w:val="0061673B"/>
    <w:rsid w:val="00617657"/>
    <w:rsid w:val="00620405"/>
    <w:rsid w:val="00621780"/>
    <w:rsid w:val="006239AF"/>
    <w:rsid w:val="00623C2F"/>
    <w:rsid w:val="00630026"/>
    <w:rsid w:val="00630A53"/>
    <w:rsid w:val="0063285A"/>
    <w:rsid w:val="00633578"/>
    <w:rsid w:val="006347FF"/>
    <w:rsid w:val="00637068"/>
    <w:rsid w:val="00637154"/>
    <w:rsid w:val="006410D2"/>
    <w:rsid w:val="00641151"/>
    <w:rsid w:val="0064322F"/>
    <w:rsid w:val="00650811"/>
    <w:rsid w:val="006536B3"/>
    <w:rsid w:val="00654676"/>
    <w:rsid w:val="006551A9"/>
    <w:rsid w:val="00661D3E"/>
    <w:rsid w:val="00667B47"/>
    <w:rsid w:val="006760A8"/>
    <w:rsid w:val="00692627"/>
    <w:rsid w:val="006969E7"/>
    <w:rsid w:val="006A3643"/>
    <w:rsid w:val="006A661F"/>
    <w:rsid w:val="006B0214"/>
    <w:rsid w:val="006B5737"/>
    <w:rsid w:val="006B5D73"/>
    <w:rsid w:val="006B65D9"/>
    <w:rsid w:val="006B6668"/>
    <w:rsid w:val="006C2A29"/>
    <w:rsid w:val="006C43CD"/>
    <w:rsid w:val="006C4A00"/>
    <w:rsid w:val="006C64CF"/>
    <w:rsid w:val="006D0AD0"/>
    <w:rsid w:val="006D17B1"/>
    <w:rsid w:val="006E14C1"/>
    <w:rsid w:val="006E1617"/>
    <w:rsid w:val="006E25C0"/>
    <w:rsid w:val="006E673A"/>
    <w:rsid w:val="006F0055"/>
    <w:rsid w:val="006F0292"/>
    <w:rsid w:val="006F416B"/>
    <w:rsid w:val="006F519B"/>
    <w:rsid w:val="006F56FD"/>
    <w:rsid w:val="00700346"/>
    <w:rsid w:val="00703164"/>
    <w:rsid w:val="00706BE8"/>
    <w:rsid w:val="00713675"/>
    <w:rsid w:val="00715823"/>
    <w:rsid w:val="007208D3"/>
    <w:rsid w:val="007223A2"/>
    <w:rsid w:val="007234F3"/>
    <w:rsid w:val="00727A3C"/>
    <w:rsid w:val="00732886"/>
    <w:rsid w:val="007343C3"/>
    <w:rsid w:val="007349AD"/>
    <w:rsid w:val="00734B8C"/>
    <w:rsid w:val="007350CB"/>
    <w:rsid w:val="00737B93"/>
    <w:rsid w:val="007413A1"/>
    <w:rsid w:val="00751566"/>
    <w:rsid w:val="00753F7F"/>
    <w:rsid w:val="00754013"/>
    <w:rsid w:val="0075432F"/>
    <w:rsid w:val="00754D1C"/>
    <w:rsid w:val="00755A3C"/>
    <w:rsid w:val="00757944"/>
    <w:rsid w:val="00757A4B"/>
    <w:rsid w:val="0076655C"/>
    <w:rsid w:val="00766D99"/>
    <w:rsid w:val="00772C37"/>
    <w:rsid w:val="00774CA8"/>
    <w:rsid w:val="00775D4A"/>
    <w:rsid w:val="00780C85"/>
    <w:rsid w:val="007845CD"/>
    <w:rsid w:val="007850D3"/>
    <w:rsid w:val="00787115"/>
    <w:rsid w:val="00791437"/>
    <w:rsid w:val="00791858"/>
    <w:rsid w:val="00794C94"/>
    <w:rsid w:val="007952D3"/>
    <w:rsid w:val="00797585"/>
    <w:rsid w:val="007A109D"/>
    <w:rsid w:val="007A2022"/>
    <w:rsid w:val="007A6EF4"/>
    <w:rsid w:val="007B0C2C"/>
    <w:rsid w:val="007B278E"/>
    <w:rsid w:val="007B562A"/>
    <w:rsid w:val="007B7D14"/>
    <w:rsid w:val="007C3233"/>
    <w:rsid w:val="007C50AA"/>
    <w:rsid w:val="007C5C23"/>
    <w:rsid w:val="007D4DA5"/>
    <w:rsid w:val="007D554E"/>
    <w:rsid w:val="007D604F"/>
    <w:rsid w:val="007D6A7F"/>
    <w:rsid w:val="007E1BF5"/>
    <w:rsid w:val="007E2A26"/>
    <w:rsid w:val="007F1001"/>
    <w:rsid w:val="007F1795"/>
    <w:rsid w:val="007F1FB0"/>
    <w:rsid w:val="007F2348"/>
    <w:rsid w:val="007F43DD"/>
    <w:rsid w:val="007FB42A"/>
    <w:rsid w:val="0080125E"/>
    <w:rsid w:val="00801468"/>
    <w:rsid w:val="00803F07"/>
    <w:rsid w:val="00807984"/>
    <w:rsid w:val="00812100"/>
    <w:rsid w:val="00812377"/>
    <w:rsid w:val="00821245"/>
    <w:rsid w:val="00821AF0"/>
    <w:rsid w:val="00821FB8"/>
    <w:rsid w:val="00822ACD"/>
    <w:rsid w:val="008249E4"/>
    <w:rsid w:val="00825AAB"/>
    <w:rsid w:val="00826411"/>
    <w:rsid w:val="00827D30"/>
    <w:rsid w:val="00830D83"/>
    <w:rsid w:val="00834A16"/>
    <w:rsid w:val="00840AC2"/>
    <w:rsid w:val="00841399"/>
    <w:rsid w:val="00842204"/>
    <w:rsid w:val="008428A5"/>
    <w:rsid w:val="00842E56"/>
    <w:rsid w:val="00846289"/>
    <w:rsid w:val="008517C6"/>
    <w:rsid w:val="008524DF"/>
    <w:rsid w:val="00855C66"/>
    <w:rsid w:val="008574DB"/>
    <w:rsid w:val="008578E7"/>
    <w:rsid w:val="00862FB0"/>
    <w:rsid w:val="00866012"/>
    <w:rsid w:val="00866FA7"/>
    <w:rsid w:val="00870094"/>
    <w:rsid w:val="00872B9D"/>
    <w:rsid w:val="0087463A"/>
    <w:rsid w:val="00877495"/>
    <w:rsid w:val="00882EF1"/>
    <w:rsid w:val="008842BB"/>
    <w:rsid w:val="00893EFC"/>
    <w:rsid w:val="008960B4"/>
    <w:rsid w:val="0089650F"/>
    <w:rsid w:val="008A1638"/>
    <w:rsid w:val="008A480F"/>
    <w:rsid w:val="008A4B02"/>
    <w:rsid w:val="008A6111"/>
    <w:rsid w:val="008B0709"/>
    <w:rsid w:val="008B0B5F"/>
    <w:rsid w:val="008B120B"/>
    <w:rsid w:val="008B293F"/>
    <w:rsid w:val="008B4B5E"/>
    <w:rsid w:val="008B5D39"/>
    <w:rsid w:val="008B6BD6"/>
    <w:rsid w:val="008B7371"/>
    <w:rsid w:val="008B776C"/>
    <w:rsid w:val="008C4BA3"/>
    <w:rsid w:val="008C6B15"/>
    <w:rsid w:val="008C6CEE"/>
    <w:rsid w:val="008D3DDB"/>
    <w:rsid w:val="008D3F33"/>
    <w:rsid w:val="008E0E84"/>
    <w:rsid w:val="008E0FD7"/>
    <w:rsid w:val="008E13BF"/>
    <w:rsid w:val="008E3496"/>
    <w:rsid w:val="008F1EBA"/>
    <w:rsid w:val="008F573F"/>
    <w:rsid w:val="008F733C"/>
    <w:rsid w:val="009009DA"/>
    <w:rsid w:val="0090228B"/>
    <w:rsid w:val="009034EC"/>
    <w:rsid w:val="009057B9"/>
    <w:rsid w:val="0090668F"/>
    <w:rsid w:val="009135FB"/>
    <w:rsid w:val="009149E2"/>
    <w:rsid w:val="009160FF"/>
    <w:rsid w:val="00917448"/>
    <w:rsid w:val="009200CB"/>
    <w:rsid w:val="00922DC7"/>
    <w:rsid w:val="0093067A"/>
    <w:rsid w:val="00932FF4"/>
    <w:rsid w:val="0094142B"/>
    <w:rsid w:val="0094175B"/>
    <w:rsid w:val="009417BC"/>
    <w:rsid w:val="009427F1"/>
    <w:rsid w:val="00946D88"/>
    <w:rsid w:val="009538EA"/>
    <w:rsid w:val="00954A84"/>
    <w:rsid w:val="00956E39"/>
    <w:rsid w:val="00966055"/>
    <w:rsid w:val="00966D42"/>
    <w:rsid w:val="00971689"/>
    <w:rsid w:val="00973C35"/>
    <w:rsid w:val="00973CD6"/>
    <w:rsid w:val="00973E90"/>
    <w:rsid w:val="00975B07"/>
    <w:rsid w:val="0097736A"/>
    <w:rsid w:val="00980B4A"/>
    <w:rsid w:val="00982209"/>
    <w:rsid w:val="00984DEB"/>
    <w:rsid w:val="00993143"/>
    <w:rsid w:val="0099592C"/>
    <w:rsid w:val="00995F0D"/>
    <w:rsid w:val="00996B2B"/>
    <w:rsid w:val="00997DD1"/>
    <w:rsid w:val="009A33BF"/>
    <w:rsid w:val="009A4750"/>
    <w:rsid w:val="009B1C7A"/>
    <w:rsid w:val="009B33E6"/>
    <w:rsid w:val="009B3F5D"/>
    <w:rsid w:val="009B6C08"/>
    <w:rsid w:val="009C0C79"/>
    <w:rsid w:val="009C3621"/>
    <w:rsid w:val="009C5E5B"/>
    <w:rsid w:val="009C7E2D"/>
    <w:rsid w:val="009D30E0"/>
    <w:rsid w:val="009D551D"/>
    <w:rsid w:val="009E1E46"/>
    <w:rsid w:val="009E332F"/>
    <w:rsid w:val="009E3D0A"/>
    <w:rsid w:val="009E51FC"/>
    <w:rsid w:val="009F1D28"/>
    <w:rsid w:val="009F3062"/>
    <w:rsid w:val="009F38C1"/>
    <w:rsid w:val="009F4735"/>
    <w:rsid w:val="009F4B6D"/>
    <w:rsid w:val="009F7618"/>
    <w:rsid w:val="00A03102"/>
    <w:rsid w:val="00A04D23"/>
    <w:rsid w:val="00A06766"/>
    <w:rsid w:val="00A10FD3"/>
    <w:rsid w:val="00A116E8"/>
    <w:rsid w:val="00A13765"/>
    <w:rsid w:val="00A23F80"/>
    <w:rsid w:val="00A41360"/>
    <w:rsid w:val="00A43C54"/>
    <w:rsid w:val="00A44B0D"/>
    <w:rsid w:val="00A45FD9"/>
    <w:rsid w:val="00A46329"/>
    <w:rsid w:val="00A50B58"/>
    <w:rsid w:val="00A576D6"/>
    <w:rsid w:val="00A6352B"/>
    <w:rsid w:val="00A701B5"/>
    <w:rsid w:val="00A714BB"/>
    <w:rsid w:val="00A718F6"/>
    <w:rsid w:val="00A74744"/>
    <w:rsid w:val="00A86200"/>
    <w:rsid w:val="00A92D8F"/>
    <w:rsid w:val="00A93344"/>
    <w:rsid w:val="00A935D9"/>
    <w:rsid w:val="00A9612E"/>
    <w:rsid w:val="00AA02F8"/>
    <w:rsid w:val="00AA1167"/>
    <w:rsid w:val="00AA1ECC"/>
    <w:rsid w:val="00AA2088"/>
    <w:rsid w:val="00AA3166"/>
    <w:rsid w:val="00AA44D4"/>
    <w:rsid w:val="00AB2988"/>
    <w:rsid w:val="00AB2A9C"/>
    <w:rsid w:val="00AB6F01"/>
    <w:rsid w:val="00AB7999"/>
    <w:rsid w:val="00AC3563"/>
    <w:rsid w:val="00AD0EF6"/>
    <w:rsid w:val="00AD3292"/>
    <w:rsid w:val="00AD4285"/>
    <w:rsid w:val="00ADEB11"/>
    <w:rsid w:val="00AE2134"/>
    <w:rsid w:val="00AE7AF0"/>
    <w:rsid w:val="00AF0E7F"/>
    <w:rsid w:val="00AF65D7"/>
    <w:rsid w:val="00B0308A"/>
    <w:rsid w:val="00B10272"/>
    <w:rsid w:val="00B141EA"/>
    <w:rsid w:val="00B2108C"/>
    <w:rsid w:val="00B22768"/>
    <w:rsid w:val="00B2478E"/>
    <w:rsid w:val="00B300CF"/>
    <w:rsid w:val="00B40AE9"/>
    <w:rsid w:val="00B433C2"/>
    <w:rsid w:val="00B500CA"/>
    <w:rsid w:val="00B52144"/>
    <w:rsid w:val="00B57CF4"/>
    <w:rsid w:val="00B60E98"/>
    <w:rsid w:val="00B647C6"/>
    <w:rsid w:val="00B65766"/>
    <w:rsid w:val="00B661B8"/>
    <w:rsid w:val="00B666ED"/>
    <w:rsid w:val="00B66A97"/>
    <w:rsid w:val="00B7580D"/>
    <w:rsid w:val="00B817E4"/>
    <w:rsid w:val="00B82E44"/>
    <w:rsid w:val="00B82F91"/>
    <w:rsid w:val="00B854B2"/>
    <w:rsid w:val="00B86314"/>
    <w:rsid w:val="00BA1C2E"/>
    <w:rsid w:val="00BA545E"/>
    <w:rsid w:val="00BB0D0B"/>
    <w:rsid w:val="00BB7887"/>
    <w:rsid w:val="00BC0AE4"/>
    <w:rsid w:val="00BC1540"/>
    <w:rsid w:val="00BC1D89"/>
    <w:rsid w:val="00BC4756"/>
    <w:rsid w:val="00BC69A4"/>
    <w:rsid w:val="00BC71DA"/>
    <w:rsid w:val="00BD2FD1"/>
    <w:rsid w:val="00BE0680"/>
    <w:rsid w:val="00BE305F"/>
    <w:rsid w:val="00BE4743"/>
    <w:rsid w:val="00BE7AD6"/>
    <w:rsid w:val="00BE7BA3"/>
    <w:rsid w:val="00BF22CF"/>
    <w:rsid w:val="00BF52BD"/>
    <w:rsid w:val="00BF5682"/>
    <w:rsid w:val="00BF7B09"/>
    <w:rsid w:val="00C007EC"/>
    <w:rsid w:val="00C01B56"/>
    <w:rsid w:val="00C046B5"/>
    <w:rsid w:val="00C0515A"/>
    <w:rsid w:val="00C10F90"/>
    <w:rsid w:val="00C11471"/>
    <w:rsid w:val="00C15836"/>
    <w:rsid w:val="00C20A95"/>
    <w:rsid w:val="00C2692F"/>
    <w:rsid w:val="00C334D8"/>
    <w:rsid w:val="00C3412F"/>
    <w:rsid w:val="00C400E1"/>
    <w:rsid w:val="00C41187"/>
    <w:rsid w:val="00C500B0"/>
    <w:rsid w:val="00C50798"/>
    <w:rsid w:val="00C541B6"/>
    <w:rsid w:val="00C601E0"/>
    <w:rsid w:val="00C63C31"/>
    <w:rsid w:val="00C64F41"/>
    <w:rsid w:val="00C64F46"/>
    <w:rsid w:val="00C71F16"/>
    <w:rsid w:val="00C72E2F"/>
    <w:rsid w:val="00C747CB"/>
    <w:rsid w:val="00C757A0"/>
    <w:rsid w:val="00C760DE"/>
    <w:rsid w:val="00C76B28"/>
    <w:rsid w:val="00C82630"/>
    <w:rsid w:val="00C84D1C"/>
    <w:rsid w:val="00C85442"/>
    <w:rsid w:val="00C907F7"/>
    <w:rsid w:val="00C9417B"/>
    <w:rsid w:val="00C94B2C"/>
    <w:rsid w:val="00CA0B06"/>
    <w:rsid w:val="00CA2103"/>
    <w:rsid w:val="00CA33BC"/>
    <w:rsid w:val="00CA39AB"/>
    <w:rsid w:val="00CB473B"/>
    <w:rsid w:val="00CB6B99"/>
    <w:rsid w:val="00CB77B5"/>
    <w:rsid w:val="00CC0762"/>
    <w:rsid w:val="00CC2D88"/>
    <w:rsid w:val="00CC4D8A"/>
    <w:rsid w:val="00CD23EE"/>
    <w:rsid w:val="00CD5FCD"/>
    <w:rsid w:val="00CE0344"/>
    <w:rsid w:val="00CE2EFE"/>
    <w:rsid w:val="00CE3BCE"/>
    <w:rsid w:val="00CE46F2"/>
    <w:rsid w:val="00CE4C87"/>
    <w:rsid w:val="00CE544A"/>
    <w:rsid w:val="00CE5560"/>
    <w:rsid w:val="00CE66C2"/>
    <w:rsid w:val="00CF444F"/>
    <w:rsid w:val="00CF5936"/>
    <w:rsid w:val="00CF7C01"/>
    <w:rsid w:val="00D11E1C"/>
    <w:rsid w:val="00D14481"/>
    <w:rsid w:val="00D160B0"/>
    <w:rsid w:val="00D17F94"/>
    <w:rsid w:val="00D18C8D"/>
    <w:rsid w:val="00D21559"/>
    <w:rsid w:val="00D223FC"/>
    <w:rsid w:val="00D22E94"/>
    <w:rsid w:val="00D26BDA"/>
    <w:rsid w:val="00D26D1E"/>
    <w:rsid w:val="00D30F68"/>
    <w:rsid w:val="00D313CD"/>
    <w:rsid w:val="00D332EA"/>
    <w:rsid w:val="00D36EC8"/>
    <w:rsid w:val="00D415FA"/>
    <w:rsid w:val="00D4626B"/>
    <w:rsid w:val="00D474CF"/>
    <w:rsid w:val="00D47B40"/>
    <w:rsid w:val="00D516E3"/>
    <w:rsid w:val="00D5547E"/>
    <w:rsid w:val="00D577D4"/>
    <w:rsid w:val="00D622B9"/>
    <w:rsid w:val="00D62DE6"/>
    <w:rsid w:val="00D6381B"/>
    <w:rsid w:val="00D638D3"/>
    <w:rsid w:val="00D67FF2"/>
    <w:rsid w:val="00D75285"/>
    <w:rsid w:val="00D8470B"/>
    <w:rsid w:val="00D87E6A"/>
    <w:rsid w:val="00D90E55"/>
    <w:rsid w:val="00D93BD3"/>
    <w:rsid w:val="00D9586C"/>
    <w:rsid w:val="00DA2145"/>
    <w:rsid w:val="00DA413F"/>
    <w:rsid w:val="00DA58E5"/>
    <w:rsid w:val="00DA614B"/>
    <w:rsid w:val="00DA61BD"/>
    <w:rsid w:val="00DB0668"/>
    <w:rsid w:val="00DB6A07"/>
    <w:rsid w:val="00DB6FCF"/>
    <w:rsid w:val="00DC0C38"/>
    <w:rsid w:val="00DC3060"/>
    <w:rsid w:val="00DC39DD"/>
    <w:rsid w:val="00DD5B7D"/>
    <w:rsid w:val="00DE0FB2"/>
    <w:rsid w:val="00DE1488"/>
    <w:rsid w:val="00DE18F1"/>
    <w:rsid w:val="00DE3E94"/>
    <w:rsid w:val="00DE55E9"/>
    <w:rsid w:val="00DE72FE"/>
    <w:rsid w:val="00DE7453"/>
    <w:rsid w:val="00DE7AFA"/>
    <w:rsid w:val="00DF2668"/>
    <w:rsid w:val="00DF3AAD"/>
    <w:rsid w:val="00DF611C"/>
    <w:rsid w:val="00DF7F14"/>
    <w:rsid w:val="00E01F42"/>
    <w:rsid w:val="00E10926"/>
    <w:rsid w:val="00E113AA"/>
    <w:rsid w:val="00E137BC"/>
    <w:rsid w:val="00E16790"/>
    <w:rsid w:val="00E21E51"/>
    <w:rsid w:val="00E2386B"/>
    <w:rsid w:val="00E248E0"/>
    <w:rsid w:val="00E26B8B"/>
    <w:rsid w:val="00E3290A"/>
    <w:rsid w:val="00E3366E"/>
    <w:rsid w:val="00E3501D"/>
    <w:rsid w:val="00E359F8"/>
    <w:rsid w:val="00E40982"/>
    <w:rsid w:val="00E42CB5"/>
    <w:rsid w:val="00E46182"/>
    <w:rsid w:val="00E52086"/>
    <w:rsid w:val="00E5377D"/>
    <w:rsid w:val="00E53FBA"/>
    <w:rsid w:val="00E543A6"/>
    <w:rsid w:val="00E57772"/>
    <w:rsid w:val="00E600F1"/>
    <w:rsid w:val="00E60479"/>
    <w:rsid w:val="00E60931"/>
    <w:rsid w:val="00E60A27"/>
    <w:rsid w:val="00E61D73"/>
    <w:rsid w:val="00E70A08"/>
    <w:rsid w:val="00E728F4"/>
    <w:rsid w:val="00E73684"/>
    <w:rsid w:val="00E7605E"/>
    <w:rsid w:val="00E818D6"/>
    <w:rsid w:val="00E827D4"/>
    <w:rsid w:val="00E8606A"/>
    <w:rsid w:val="00E964FF"/>
    <w:rsid w:val="00E96BD7"/>
    <w:rsid w:val="00EA0381"/>
    <w:rsid w:val="00EA06AF"/>
    <w:rsid w:val="00EA0DB1"/>
    <w:rsid w:val="00EA0EE9"/>
    <w:rsid w:val="00EA26F1"/>
    <w:rsid w:val="00EA3615"/>
    <w:rsid w:val="00EA7593"/>
    <w:rsid w:val="00EB0D80"/>
    <w:rsid w:val="00EB6792"/>
    <w:rsid w:val="00EB7081"/>
    <w:rsid w:val="00EC00F5"/>
    <w:rsid w:val="00ED52CA"/>
    <w:rsid w:val="00ED5609"/>
    <w:rsid w:val="00ED5860"/>
    <w:rsid w:val="00ED6253"/>
    <w:rsid w:val="00ED62FA"/>
    <w:rsid w:val="00ED72D7"/>
    <w:rsid w:val="00ED79CD"/>
    <w:rsid w:val="00EE0A91"/>
    <w:rsid w:val="00EE35C9"/>
    <w:rsid w:val="00EE5B4B"/>
    <w:rsid w:val="00EE5DAB"/>
    <w:rsid w:val="00EE6CE4"/>
    <w:rsid w:val="00EF1A2F"/>
    <w:rsid w:val="00F00E39"/>
    <w:rsid w:val="00F0295C"/>
    <w:rsid w:val="00F02B41"/>
    <w:rsid w:val="00F0380A"/>
    <w:rsid w:val="00F05ECA"/>
    <w:rsid w:val="00F10E94"/>
    <w:rsid w:val="00F1169A"/>
    <w:rsid w:val="00F12CA7"/>
    <w:rsid w:val="00F14226"/>
    <w:rsid w:val="00F1534F"/>
    <w:rsid w:val="00F153ED"/>
    <w:rsid w:val="00F23903"/>
    <w:rsid w:val="00F2470F"/>
    <w:rsid w:val="00F262B9"/>
    <w:rsid w:val="00F272C7"/>
    <w:rsid w:val="00F32A14"/>
    <w:rsid w:val="00F35155"/>
    <w:rsid w:val="00F3566E"/>
    <w:rsid w:val="00F375FB"/>
    <w:rsid w:val="00F41AC1"/>
    <w:rsid w:val="00F4367A"/>
    <w:rsid w:val="00F445B1"/>
    <w:rsid w:val="00F47C20"/>
    <w:rsid w:val="00F5725C"/>
    <w:rsid w:val="00F60AA0"/>
    <w:rsid w:val="00F66DCA"/>
    <w:rsid w:val="00F74BF9"/>
    <w:rsid w:val="00F7606D"/>
    <w:rsid w:val="00F80291"/>
    <w:rsid w:val="00F81670"/>
    <w:rsid w:val="00F82024"/>
    <w:rsid w:val="00F85B99"/>
    <w:rsid w:val="00F862C5"/>
    <w:rsid w:val="00F86478"/>
    <w:rsid w:val="00F86658"/>
    <w:rsid w:val="00F87802"/>
    <w:rsid w:val="00F90AFA"/>
    <w:rsid w:val="00F91C21"/>
    <w:rsid w:val="00F94BBC"/>
    <w:rsid w:val="00F96393"/>
    <w:rsid w:val="00FA4AA8"/>
    <w:rsid w:val="00FA5298"/>
    <w:rsid w:val="00FA624C"/>
    <w:rsid w:val="00FA79FC"/>
    <w:rsid w:val="00FB124F"/>
    <w:rsid w:val="00FB1A42"/>
    <w:rsid w:val="00FB1CC6"/>
    <w:rsid w:val="00FB5291"/>
    <w:rsid w:val="00FB60C7"/>
    <w:rsid w:val="00FB776A"/>
    <w:rsid w:val="00FC1536"/>
    <w:rsid w:val="00FC28EF"/>
    <w:rsid w:val="00FC49DA"/>
    <w:rsid w:val="00FC7452"/>
    <w:rsid w:val="00FC7825"/>
    <w:rsid w:val="00FD0FAC"/>
    <w:rsid w:val="00FD1DFA"/>
    <w:rsid w:val="00FD1FFB"/>
    <w:rsid w:val="00FD408A"/>
    <w:rsid w:val="00FD4966"/>
    <w:rsid w:val="00FD71E2"/>
    <w:rsid w:val="00FE07A9"/>
    <w:rsid w:val="00FE0F35"/>
    <w:rsid w:val="00FE190E"/>
    <w:rsid w:val="00FE2A29"/>
    <w:rsid w:val="00FE57DC"/>
    <w:rsid w:val="00FE72A5"/>
    <w:rsid w:val="00FF6058"/>
    <w:rsid w:val="013FF040"/>
    <w:rsid w:val="018CDCDD"/>
    <w:rsid w:val="01E2B0DF"/>
    <w:rsid w:val="0220D5DB"/>
    <w:rsid w:val="0241090E"/>
    <w:rsid w:val="026B5781"/>
    <w:rsid w:val="02CB8565"/>
    <w:rsid w:val="03432C6C"/>
    <w:rsid w:val="0367B82D"/>
    <w:rsid w:val="038E52DF"/>
    <w:rsid w:val="03D4D748"/>
    <w:rsid w:val="03F713E2"/>
    <w:rsid w:val="0426BAF1"/>
    <w:rsid w:val="043FC643"/>
    <w:rsid w:val="0447AD5D"/>
    <w:rsid w:val="04660660"/>
    <w:rsid w:val="04893AF3"/>
    <w:rsid w:val="049C7990"/>
    <w:rsid w:val="04BB3548"/>
    <w:rsid w:val="04F44FFD"/>
    <w:rsid w:val="04F700C3"/>
    <w:rsid w:val="054FC9D6"/>
    <w:rsid w:val="0596EF80"/>
    <w:rsid w:val="05A755E2"/>
    <w:rsid w:val="05F4FB15"/>
    <w:rsid w:val="05F67DF6"/>
    <w:rsid w:val="0601D6C1"/>
    <w:rsid w:val="06125249"/>
    <w:rsid w:val="06255A07"/>
    <w:rsid w:val="06BF6851"/>
    <w:rsid w:val="06E5DA5D"/>
    <w:rsid w:val="06F0AF59"/>
    <w:rsid w:val="06FB01CF"/>
    <w:rsid w:val="0705CFA6"/>
    <w:rsid w:val="0721D196"/>
    <w:rsid w:val="072AE530"/>
    <w:rsid w:val="072B8927"/>
    <w:rsid w:val="074B5F6F"/>
    <w:rsid w:val="080693EC"/>
    <w:rsid w:val="0815EB4F"/>
    <w:rsid w:val="083377C7"/>
    <w:rsid w:val="0854BC3A"/>
    <w:rsid w:val="088BD7BD"/>
    <w:rsid w:val="08B18ECC"/>
    <w:rsid w:val="08D3F79F"/>
    <w:rsid w:val="095D6F4F"/>
    <w:rsid w:val="096DC383"/>
    <w:rsid w:val="09B89F4B"/>
    <w:rsid w:val="09D6836E"/>
    <w:rsid w:val="09DBA7AA"/>
    <w:rsid w:val="0A2D3A76"/>
    <w:rsid w:val="0AAEFC96"/>
    <w:rsid w:val="0AF2663D"/>
    <w:rsid w:val="0AFFD753"/>
    <w:rsid w:val="0B31C967"/>
    <w:rsid w:val="0B9722FA"/>
    <w:rsid w:val="0BCA93C8"/>
    <w:rsid w:val="0BD2CCF5"/>
    <w:rsid w:val="0BF377AC"/>
    <w:rsid w:val="0BF547BF"/>
    <w:rsid w:val="0C07D68B"/>
    <w:rsid w:val="0C2E8B7E"/>
    <w:rsid w:val="0C62C538"/>
    <w:rsid w:val="0CF32E78"/>
    <w:rsid w:val="0D02604C"/>
    <w:rsid w:val="0D32F35B"/>
    <w:rsid w:val="0D648D10"/>
    <w:rsid w:val="0D6BA85E"/>
    <w:rsid w:val="0DA3A6EC"/>
    <w:rsid w:val="0E027A86"/>
    <w:rsid w:val="0E5D1B39"/>
    <w:rsid w:val="0EB7BB7E"/>
    <w:rsid w:val="0F3597CA"/>
    <w:rsid w:val="0F576B4E"/>
    <w:rsid w:val="0F578DE6"/>
    <w:rsid w:val="0F8E9F2B"/>
    <w:rsid w:val="0FA660E2"/>
    <w:rsid w:val="0FA761B7"/>
    <w:rsid w:val="0FB0A68D"/>
    <w:rsid w:val="103B8BB4"/>
    <w:rsid w:val="1051FEA6"/>
    <w:rsid w:val="10540CC0"/>
    <w:rsid w:val="10D8EBBD"/>
    <w:rsid w:val="10DB47AE"/>
    <w:rsid w:val="10EC2250"/>
    <w:rsid w:val="112CF8B2"/>
    <w:rsid w:val="117CCD07"/>
    <w:rsid w:val="119782F8"/>
    <w:rsid w:val="11A08E4A"/>
    <w:rsid w:val="11E0D15C"/>
    <w:rsid w:val="11E605A2"/>
    <w:rsid w:val="11FF0343"/>
    <w:rsid w:val="1240D767"/>
    <w:rsid w:val="124EF597"/>
    <w:rsid w:val="12545F3E"/>
    <w:rsid w:val="12D4086B"/>
    <w:rsid w:val="12E29ECA"/>
    <w:rsid w:val="12EA1783"/>
    <w:rsid w:val="1314E43E"/>
    <w:rsid w:val="13372B42"/>
    <w:rsid w:val="133FD216"/>
    <w:rsid w:val="139844CA"/>
    <w:rsid w:val="13D5A4EF"/>
    <w:rsid w:val="13F9EC28"/>
    <w:rsid w:val="1412E870"/>
    <w:rsid w:val="14184222"/>
    <w:rsid w:val="1425A90B"/>
    <w:rsid w:val="14885417"/>
    <w:rsid w:val="14B6A9CD"/>
    <w:rsid w:val="14D19122"/>
    <w:rsid w:val="14D514D8"/>
    <w:rsid w:val="14F72A81"/>
    <w:rsid w:val="14FF2AB3"/>
    <w:rsid w:val="15091E7F"/>
    <w:rsid w:val="1532FBB8"/>
    <w:rsid w:val="153E0540"/>
    <w:rsid w:val="15423C62"/>
    <w:rsid w:val="154544B1"/>
    <w:rsid w:val="15A91F28"/>
    <w:rsid w:val="15AB870B"/>
    <w:rsid w:val="15CD50D8"/>
    <w:rsid w:val="15EA5E06"/>
    <w:rsid w:val="161C7A73"/>
    <w:rsid w:val="1633E2E2"/>
    <w:rsid w:val="163B20BB"/>
    <w:rsid w:val="168019E9"/>
    <w:rsid w:val="16D9D5A1"/>
    <w:rsid w:val="16E76FB4"/>
    <w:rsid w:val="16FC98A9"/>
    <w:rsid w:val="17227C20"/>
    <w:rsid w:val="173AD50E"/>
    <w:rsid w:val="17598A28"/>
    <w:rsid w:val="17762492"/>
    <w:rsid w:val="1789840A"/>
    <w:rsid w:val="17BBB872"/>
    <w:rsid w:val="17BF7B6F"/>
    <w:rsid w:val="1882B544"/>
    <w:rsid w:val="18954EB5"/>
    <w:rsid w:val="18B5E674"/>
    <w:rsid w:val="1911717D"/>
    <w:rsid w:val="19467DE6"/>
    <w:rsid w:val="196A8572"/>
    <w:rsid w:val="1984AFE0"/>
    <w:rsid w:val="19D3D0A0"/>
    <w:rsid w:val="19E6F521"/>
    <w:rsid w:val="19E7BD04"/>
    <w:rsid w:val="1A1A25F1"/>
    <w:rsid w:val="1A1CCCA4"/>
    <w:rsid w:val="1A2EB775"/>
    <w:rsid w:val="1A44E673"/>
    <w:rsid w:val="1AAA3B32"/>
    <w:rsid w:val="1AB710F7"/>
    <w:rsid w:val="1B22C83A"/>
    <w:rsid w:val="1B7A2FAA"/>
    <w:rsid w:val="1B815099"/>
    <w:rsid w:val="1BAD46C4"/>
    <w:rsid w:val="1BB126A9"/>
    <w:rsid w:val="1BE0B6D4"/>
    <w:rsid w:val="1CACCAE1"/>
    <w:rsid w:val="1D2DE8D7"/>
    <w:rsid w:val="1D491725"/>
    <w:rsid w:val="1D5104AB"/>
    <w:rsid w:val="1D52EC60"/>
    <w:rsid w:val="1DA9BC59"/>
    <w:rsid w:val="1DE81939"/>
    <w:rsid w:val="1DEB5127"/>
    <w:rsid w:val="1E0C15F3"/>
    <w:rsid w:val="1E331DE0"/>
    <w:rsid w:val="1E62E630"/>
    <w:rsid w:val="1ED704E9"/>
    <w:rsid w:val="1EF29A59"/>
    <w:rsid w:val="1EF2BEAE"/>
    <w:rsid w:val="1F185796"/>
    <w:rsid w:val="1F4843DF"/>
    <w:rsid w:val="1F4C3447"/>
    <w:rsid w:val="1F63007E"/>
    <w:rsid w:val="1F870A0B"/>
    <w:rsid w:val="1F957F55"/>
    <w:rsid w:val="1FA288F1"/>
    <w:rsid w:val="1FBF521F"/>
    <w:rsid w:val="1FC22D4F"/>
    <w:rsid w:val="20358FFD"/>
    <w:rsid w:val="2077D2A1"/>
    <w:rsid w:val="20AF95BD"/>
    <w:rsid w:val="20B427F7"/>
    <w:rsid w:val="20C572CF"/>
    <w:rsid w:val="20D367D4"/>
    <w:rsid w:val="20DA1EA8"/>
    <w:rsid w:val="20F2C4A8"/>
    <w:rsid w:val="212106DD"/>
    <w:rsid w:val="21286DE7"/>
    <w:rsid w:val="2136622A"/>
    <w:rsid w:val="213A1584"/>
    <w:rsid w:val="213C2447"/>
    <w:rsid w:val="21596086"/>
    <w:rsid w:val="221A4E65"/>
    <w:rsid w:val="223D354E"/>
    <w:rsid w:val="22758456"/>
    <w:rsid w:val="22B9FD15"/>
    <w:rsid w:val="22C7AB71"/>
    <w:rsid w:val="22FC950E"/>
    <w:rsid w:val="23136145"/>
    <w:rsid w:val="232BF6DE"/>
    <w:rsid w:val="233B6D78"/>
    <w:rsid w:val="2371AFC8"/>
    <w:rsid w:val="23864289"/>
    <w:rsid w:val="23987326"/>
    <w:rsid w:val="23C0462F"/>
    <w:rsid w:val="23FE87DB"/>
    <w:rsid w:val="24545031"/>
    <w:rsid w:val="24611D68"/>
    <w:rsid w:val="247D141D"/>
    <w:rsid w:val="2481478E"/>
    <w:rsid w:val="24A47200"/>
    <w:rsid w:val="24B494E6"/>
    <w:rsid w:val="24BB44D0"/>
    <w:rsid w:val="251E5846"/>
    <w:rsid w:val="2554290A"/>
    <w:rsid w:val="255C1690"/>
    <w:rsid w:val="2561AF6E"/>
    <w:rsid w:val="25641B9E"/>
    <w:rsid w:val="256A4A6B"/>
    <w:rsid w:val="25B2CAAB"/>
    <w:rsid w:val="25B7F402"/>
    <w:rsid w:val="25BC6C62"/>
    <w:rsid w:val="25DA0FAE"/>
    <w:rsid w:val="263F8FEA"/>
    <w:rsid w:val="26412DAE"/>
    <w:rsid w:val="26466A5F"/>
    <w:rsid w:val="26595347"/>
    <w:rsid w:val="26599561"/>
    <w:rsid w:val="26A43A09"/>
    <w:rsid w:val="26A8E696"/>
    <w:rsid w:val="26C9101C"/>
    <w:rsid w:val="26D5F282"/>
    <w:rsid w:val="26F7E6F1"/>
    <w:rsid w:val="270C4925"/>
    <w:rsid w:val="2710A671"/>
    <w:rsid w:val="2735BA1B"/>
    <w:rsid w:val="27429090"/>
    <w:rsid w:val="276DD8DD"/>
    <w:rsid w:val="280FE524"/>
    <w:rsid w:val="2820337D"/>
    <w:rsid w:val="287E15FA"/>
    <w:rsid w:val="2883EAF9"/>
    <w:rsid w:val="290B85DE"/>
    <w:rsid w:val="29431EB0"/>
    <w:rsid w:val="2A08FBC4"/>
    <w:rsid w:val="2A13305B"/>
    <w:rsid w:val="2A279A2D"/>
    <w:rsid w:val="2A9D0EFB"/>
    <w:rsid w:val="2B2186AC"/>
    <w:rsid w:val="2B2CE3B8"/>
    <w:rsid w:val="2B682D1D"/>
    <w:rsid w:val="2B6D9EFD"/>
    <w:rsid w:val="2BDC0259"/>
    <w:rsid w:val="2C14E309"/>
    <w:rsid w:val="2C749964"/>
    <w:rsid w:val="2CBA8D2A"/>
    <w:rsid w:val="2CED6066"/>
    <w:rsid w:val="2D34FBF9"/>
    <w:rsid w:val="2D409C86"/>
    <w:rsid w:val="2D5712AF"/>
    <w:rsid w:val="2DD2CC9F"/>
    <w:rsid w:val="2E3DBC44"/>
    <w:rsid w:val="2E551413"/>
    <w:rsid w:val="2E8E27FC"/>
    <w:rsid w:val="2E94AF98"/>
    <w:rsid w:val="2EC032C6"/>
    <w:rsid w:val="2EF0F831"/>
    <w:rsid w:val="2F01CCB1"/>
    <w:rsid w:val="2F04E731"/>
    <w:rsid w:val="2FC86B46"/>
    <w:rsid w:val="30153303"/>
    <w:rsid w:val="3042E081"/>
    <w:rsid w:val="30570A85"/>
    <w:rsid w:val="30783D48"/>
    <w:rsid w:val="30E054A0"/>
    <w:rsid w:val="30F9D596"/>
    <w:rsid w:val="31019A27"/>
    <w:rsid w:val="312DAE48"/>
    <w:rsid w:val="31708A73"/>
    <w:rsid w:val="3176D93C"/>
    <w:rsid w:val="3194F6E3"/>
    <w:rsid w:val="31BEE122"/>
    <w:rsid w:val="31DA3C53"/>
    <w:rsid w:val="32262E28"/>
    <w:rsid w:val="3233B6E9"/>
    <w:rsid w:val="32414CA9"/>
    <w:rsid w:val="332A4030"/>
    <w:rsid w:val="33AFDE0A"/>
    <w:rsid w:val="33B8C369"/>
    <w:rsid w:val="3453E2FE"/>
    <w:rsid w:val="34EED300"/>
    <w:rsid w:val="35EDE3F8"/>
    <w:rsid w:val="3614ECA3"/>
    <w:rsid w:val="362C48FB"/>
    <w:rsid w:val="36780242"/>
    <w:rsid w:val="3679D272"/>
    <w:rsid w:val="3682EC9E"/>
    <w:rsid w:val="369EDB27"/>
    <w:rsid w:val="36BAE428"/>
    <w:rsid w:val="36D463D8"/>
    <w:rsid w:val="36F8E43E"/>
    <w:rsid w:val="37F7D50A"/>
    <w:rsid w:val="37FCEC4D"/>
    <w:rsid w:val="381A7F11"/>
    <w:rsid w:val="383CD1CA"/>
    <w:rsid w:val="38444365"/>
    <w:rsid w:val="3858BBC7"/>
    <w:rsid w:val="3879702E"/>
    <w:rsid w:val="38B57F0A"/>
    <w:rsid w:val="38FECFCA"/>
    <w:rsid w:val="39043CDC"/>
    <w:rsid w:val="392A3188"/>
    <w:rsid w:val="39ACA022"/>
    <w:rsid w:val="39D2A4FC"/>
    <w:rsid w:val="39E8E31A"/>
    <w:rsid w:val="3A1C96A8"/>
    <w:rsid w:val="3A1EC22E"/>
    <w:rsid w:val="3A68E07D"/>
    <w:rsid w:val="3A6D08B1"/>
    <w:rsid w:val="3A91C406"/>
    <w:rsid w:val="3B27DD51"/>
    <w:rsid w:val="3B424796"/>
    <w:rsid w:val="3B82E6CC"/>
    <w:rsid w:val="3B8FDAEC"/>
    <w:rsid w:val="3BF9D437"/>
    <w:rsid w:val="3C3A7FA6"/>
    <w:rsid w:val="3C3BF4CB"/>
    <w:rsid w:val="3C5E19C0"/>
    <w:rsid w:val="3D07FB64"/>
    <w:rsid w:val="3D2E5655"/>
    <w:rsid w:val="3D54BAE3"/>
    <w:rsid w:val="3D6F59DF"/>
    <w:rsid w:val="3D7D4C3F"/>
    <w:rsid w:val="3D7E58C7"/>
    <w:rsid w:val="3D7F3B43"/>
    <w:rsid w:val="3D9B7106"/>
    <w:rsid w:val="3DEA7A79"/>
    <w:rsid w:val="3DEC6617"/>
    <w:rsid w:val="3DECE19B"/>
    <w:rsid w:val="3DF100CA"/>
    <w:rsid w:val="3DFE6F70"/>
    <w:rsid w:val="3E4DE8EA"/>
    <w:rsid w:val="3E8175F1"/>
    <w:rsid w:val="3E97E897"/>
    <w:rsid w:val="3E9C87CB"/>
    <w:rsid w:val="3ECCB29F"/>
    <w:rsid w:val="3EDFB31A"/>
    <w:rsid w:val="3EEFEB20"/>
    <w:rsid w:val="3EFF9684"/>
    <w:rsid w:val="3F0C95CA"/>
    <w:rsid w:val="3F49E3C1"/>
    <w:rsid w:val="3F670E9B"/>
    <w:rsid w:val="3F765EB5"/>
    <w:rsid w:val="3F806481"/>
    <w:rsid w:val="3FEDF409"/>
    <w:rsid w:val="3FEE8F35"/>
    <w:rsid w:val="3FF92474"/>
    <w:rsid w:val="405C7F7B"/>
    <w:rsid w:val="40646AC7"/>
    <w:rsid w:val="406FBAB6"/>
    <w:rsid w:val="4096D4AB"/>
    <w:rsid w:val="40CF98B8"/>
    <w:rsid w:val="40D32398"/>
    <w:rsid w:val="41148600"/>
    <w:rsid w:val="417C5116"/>
    <w:rsid w:val="41878C5C"/>
    <w:rsid w:val="4235AFE5"/>
    <w:rsid w:val="4237AF3D"/>
    <w:rsid w:val="42733A9C"/>
    <w:rsid w:val="427F0040"/>
    <w:rsid w:val="42948C8A"/>
    <w:rsid w:val="4294D9B9"/>
    <w:rsid w:val="429B3D9A"/>
    <w:rsid w:val="42C934D9"/>
    <w:rsid w:val="42D61117"/>
    <w:rsid w:val="43122F9B"/>
    <w:rsid w:val="43676A95"/>
    <w:rsid w:val="436ED14D"/>
    <w:rsid w:val="438A83CA"/>
    <w:rsid w:val="439C0B89"/>
    <w:rsid w:val="43DE4BC3"/>
    <w:rsid w:val="440F0AFD"/>
    <w:rsid w:val="44201B7D"/>
    <w:rsid w:val="44AF3FF7"/>
    <w:rsid w:val="44B981DF"/>
    <w:rsid w:val="44DB504C"/>
    <w:rsid w:val="44F946C5"/>
    <w:rsid w:val="44FA9869"/>
    <w:rsid w:val="4515B14A"/>
    <w:rsid w:val="4567F753"/>
    <w:rsid w:val="45801DAC"/>
    <w:rsid w:val="45898B35"/>
    <w:rsid w:val="461B430A"/>
    <w:rsid w:val="4657040E"/>
    <w:rsid w:val="46638CBB"/>
    <w:rsid w:val="46A08C53"/>
    <w:rsid w:val="46EC58AF"/>
    <w:rsid w:val="475E5D0D"/>
    <w:rsid w:val="476DFA4B"/>
    <w:rsid w:val="478327BE"/>
    <w:rsid w:val="479CC3F0"/>
    <w:rsid w:val="479F73A2"/>
    <w:rsid w:val="485C820C"/>
    <w:rsid w:val="48D1AFA7"/>
    <w:rsid w:val="48DF1248"/>
    <w:rsid w:val="48E611A3"/>
    <w:rsid w:val="48FCA0EA"/>
    <w:rsid w:val="490A04AB"/>
    <w:rsid w:val="491CFC8A"/>
    <w:rsid w:val="494E4FDC"/>
    <w:rsid w:val="495E3492"/>
    <w:rsid w:val="497C8741"/>
    <w:rsid w:val="498C86B7"/>
    <w:rsid w:val="49B35487"/>
    <w:rsid w:val="49EFC72B"/>
    <w:rsid w:val="4A033465"/>
    <w:rsid w:val="4A21D41F"/>
    <w:rsid w:val="4AA61200"/>
    <w:rsid w:val="4AF74AF3"/>
    <w:rsid w:val="4B1CBF7B"/>
    <w:rsid w:val="4B3029FD"/>
    <w:rsid w:val="4B87D9AE"/>
    <w:rsid w:val="4BECAC1C"/>
    <w:rsid w:val="4C23480C"/>
    <w:rsid w:val="4C24607C"/>
    <w:rsid w:val="4C42BC54"/>
    <w:rsid w:val="4C8049B4"/>
    <w:rsid w:val="4C88710F"/>
    <w:rsid w:val="4C895A0C"/>
    <w:rsid w:val="4C8C0762"/>
    <w:rsid w:val="4C9A7A30"/>
    <w:rsid w:val="4CA6C145"/>
    <w:rsid w:val="4CBB8317"/>
    <w:rsid w:val="4D21F5CD"/>
    <w:rsid w:val="4DAD26FC"/>
    <w:rsid w:val="4E54DAC3"/>
    <w:rsid w:val="4E885252"/>
    <w:rsid w:val="4E93D78C"/>
    <w:rsid w:val="4EAA9D07"/>
    <w:rsid w:val="4EABFBA5"/>
    <w:rsid w:val="4EC2F1D0"/>
    <w:rsid w:val="4EEC6840"/>
    <w:rsid w:val="4F094440"/>
    <w:rsid w:val="4F5607D4"/>
    <w:rsid w:val="4F5EBE23"/>
    <w:rsid w:val="4F6FD73C"/>
    <w:rsid w:val="4FB6AEEE"/>
    <w:rsid w:val="4FC18042"/>
    <w:rsid w:val="4FE34F11"/>
    <w:rsid w:val="5009DB00"/>
    <w:rsid w:val="500B7E8C"/>
    <w:rsid w:val="500E1F8A"/>
    <w:rsid w:val="5024FD58"/>
    <w:rsid w:val="503BBF27"/>
    <w:rsid w:val="503D4B10"/>
    <w:rsid w:val="50584841"/>
    <w:rsid w:val="50701E40"/>
    <w:rsid w:val="507896A5"/>
    <w:rsid w:val="50DCF45F"/>
    <w:rsid w:val="511D9660"/>
    <w:rsid w:val="51201A6A"/>
    <w:rsid w:val="5172F6E7"/>
    <w:rsid w:val="51897FD6"/>
    <w:rsid w:val="519A310A"/>
    <w:rsid w:val="51A5AB61"/>
    <w:rsid w:val="51CE84F4"/>
    <w:rsid w:val="520DA17C"/>
    <w:rsid w:val="52E083F3"/>
    <w:rsid w:val="52FDA25B"/>
    <w:rsid w:val="5322C4C8"/>
    <w:rsid w:val="53285365"/>
    <w:rsid w:val="53352BFA"/>
    <w:rsid w:val="53357A9C"/>
    <w:rsid w:val="53C0C399"/>
    <w:rsid w:val="53D7B133"/>
    <w:rsid w:val="53F12D56"/>
    <w:rsid w:val="53F5B027"/>
    <w:rsid w:val="53FC0960"/>
    <w:rsid w:val="542AE671"/>
    <w:rsid w:val="54AF47AA"/>
    <w:rsid w:val="54E164D8"/>
    <w:rsid w:val="554F5757"/>
    <w:rsid w:val="55659A95"/>
    <w:rsid w:val="557BE6A9"/>
    <w:rsid w:val="55C2EE2F"/>
    <w:rsid w:val="55DA48D3"/>
    <w:rsid w:val="55EF270E"/>
    <w:rsid w:val="561C38C1"/>
    <w:rsid w:val="56294CE7"/>
    <w:rsid w:val="5687FE79"/>
    <w:rsid w:val="56936437"/>
    <w:rsid w:val="56959F61"/>
    <w:rsid w:val="56A81F25"/>
    <w:rsid w:val="56C2873F"/>
    <w:rsid w:val="572B2EE1"/>
    <w:rsid w:val="5751CE0A"/>
    <w:rsid w:val="57612BE2"/>
    <w:rsid w:val="57B70F18"/>
    <w:rsid w:val="57C94BA4"/>
    <w:rsid w:val="57D34376"/>
    <w:rsid w:val="57D8D057"/>
    <w:rsid w:val="58002665"/>
    <w:rsid w:val="583483DF"/>
    <w:rsid w:val="586BE569"/>
    <w:rsid w:val="586CFDE7"/>
    <w:rsid w:val="5870256B"/>
    <w:rsid w:val="5874659F"/>
    <w:rsid w:val="58C75855"/>
    <w:rsid w:val="58C90496"/>
    <w:rsid w:val="592152CD"/>
    <w:rsid w:val="59535B90"/>
    <w:rsid w:val="5972851C"/>
    <w:rsid w:val="59921EDD"/>
    <w:rsid w:val="599794E9"/>
    <w:rsid w:val="59D816AF"/>
    <w:rsid w:val="5A3EC92B"/>
    <w:rsid w:val="5A4E87CC"/>
    <w:rsid w:val="5A59FFB7"/>
    <w:rsid w:val="5B246663"/>
    <w:rsid w:val="5B51B012"/>
    <w:rsid w:val="5B646F4E"/>
    <w:rsid w:val="5BC90D59"/>
    <w:rsid w:val="5BD47550"/>
    <w:rsid w:val="5C8DF48C"/>
    <w:rsid w:val="5CCC5613"/>
    <w:rsid w:val="5CDD489D"/>
    <w:rsid w:val="5D40509E"/>
    <w:rsid w:val="5D764729"/>
    <w:rsid w:val="5DC7E1BC"/>
    <w:rsid w:val="5DEBCB86"/>
    <w:rsid w:val="5E07E5AF"/>
    <w:rsid w:val="5F535C8B"/>
    <w:rsid w:val="5F634022"/>
    <w:rsid w:val="5F7817B8"/>
    <w:rsid w:val="5F7A68C0"/>
    <w:rsid w:val="5FC06F2C"/>
    <w:rsid w:val="6048A06F"/>
    <w:rsid w:val="608045C4"/>
    <w:rsid w:val="60AB1893"/>
    <w:rsid w:val="6128A71D"/>
    <w:rsid w:val="612F8468"/>
    <w:rsid w:val="61522494"/>
    <w:rsid w:val="61AA9454"/>
    <w:rsid w:val="61B3B432"/>
    <w:rsid w:val="61B830E4"/>
    <w:rsid w:val="620EE822"/>
    <w:rsid w:val="6233C525"/>
    <w:rsid w:val="625538F5"/>
    <w:rsid w:val="627058CE"/>
    <w:rsid w:val="62B2CD2D"/>
    <w:rsid w:val="6306B5EE"/>
    <w:rsid w:val="6320039E"/>
    <w:rsid w:val="63390123"/>
    <w:rsid w:val="6340A570"/>
    <w:rsid w:val="63488E21"/>
    <w:rsid w:val="634EBF34"/>
    <w:rsid w:val="635EEE25"/>
    <w:rsid w:val="6375564A"/>
    <w:rsid w:val="63C9AC8A"/>
    <w:rsid w:val="63D1313A"/>
    <w:rsid w:val="63E9BDFC"/>
    <w:rsid w:val="642C43F3"/>
    <w:rsid w:val="65250DE7"/>
    <w:rsid w:val="657A3E04"/>
    <w:rsid w:val="65900CD5"/>
    <w:rsid w:val="65ACA021"/>
    <w:rsid w:val="65C64910"/>
    <w:rsid w:val="65F340C3"/>
    <w:rsid w:val="6602F58B"/>
    <w:rsid w:val="6637A5C4"/>
    <w:rsid w:val="66BD951E"/>
    <w:rsid w:val="66E0B5DB"/>
    <w:rsid w:val="66F24D09"/>
    <w:rsid w:val="66FCD00B"/>
    <w:rsid w:val="67452103"/>
    <w:rsid w:val="6758F585"/>
    <w:rsid w:val="67CAEEA7"/>
    <w:rsid w:val="67CC808D"/>
    <w:rsid w:val="67ED9525"/>
    <w:rsid w:val="67EF855B"/>
    <w:rsid w:val="6814D17A"/>
    <w:rsid w:val="681A7C4E"/>
    <w:rsid w:val="683BB0B8"/>
    <w:rsid w:val="68E89972"/>
    <w:rsid w:val="69070989"/>
    <w:rsid w:val="691C9285"/>
    <w:rsid w:val="69311224"/>
    <w:rsid w:val="6996F59D"/>
    <w:rsid w:val="6A3A141E"/>
    <w:rsid w:val="6A54C7B9"/>
    <w:rsid w:val="6A6A7F2A"/>
    <w:rsid w:val="6A6A7F6E"/>
    <w:rsid w:val="6A742734"/>
    <w:rsid w:val="6A8D261D"/>
    <w:rsid w:val="6A91B973"/>
    <w:rsid w:val="6ABBC359"/>
    <w:rsid w:val="6ACD3362"/>
    <w:rsid w:val="6AD40BFF"/>
    <w:rsid w:val="6B35C7E1"/>
    <w:rsid w:val="6B414879"/>
    <w:rsid w:val="6BB32DF3"/>
    <w:rsid w:val="6C0B50AE"/>
    <w:rsid w:val="6C4D589C"/>
    <w:rsid w:val="6C7A50B3"/>
    <w:rsid w:val="6C7E199A"/>
    <w:rsid w:val="6CB6632C"/>
    <w:rsid w:val="6CF049BB"/>
    <w:rsid w:val="6CF77A19"/>
    <w:rsid w:val="6E33BFF3"/>
    <w:rsid w:val="6E674052"/>
    <w:rsid w:val="6E6A97C8"/>
    <w:rsid w:val="6E73A3FA"/>
    <w:rsid w:val="6F12608F"/>
    <w:rsid w:val="6F23A6CD"/>
    <w:rsid w:val="6F4F120C"/>
    <w:rsid w:val="6F91BA89"/>
    <w:rsid w:val="6FA7C561"/>
    <w:rsid w:val="6FC3CBCB"/>
    <w:rsid w:val="6FE4F532"/>
    <w:rsid w:val="70022A55"/>
    <w:rsid w:val="70057F61"/>
    <w:rsid w:val="700D0D2E"/>
    <w:rsid w:val="70167941"/>
    <w:rsid w:val="70188956"/>
    <w:rsid w:val="70409414"/>
    <w:rsid w:val="706FCBBC"/>
    <w:rsid w:val="709003C1"/>
    <w:rsid w:val="70B1F529"/>
    <w:rsid w:val="70B63700"/>
    <w:rsid w:val="70E9F590"/>
    <w:rsid w:val="7115BCE7"/>
    <w:rsid w:val="71785BF1"/>
    <w:rsid w:val="7199CECF"/>
    <w:rsid w:val="719FAEC6"/>
    <w:rsid w:val="7215290E"/>
    <w:rsid w:val="7219458A"/>
    <w:rsid w:val="726983F6"/>
    <w:rsid w:val="726CD562"/>
    <w:rsid w:val="726DB652"/>
    <w:rsid w:val="729BF9C0"/>
    <w:rsid w:val="72E03D96"/>
    <w:rsid w:val="72E725F6"/>
    <w:rsid w:val="72FF6D90"/>
    <w:rsid w:val="730A192A"/>
    <w:rsid w:val="7312049A"/>
    <w:rsid w:val="733042B6"/>
    <w:rsid w:val="734246CA"/>
    <w:rsid w:val="737349EB"/>
    <w:rsid w:val="738E9D80"/>
    <w:rsid w:val="73E48E93"/>
    <w:rsid w:val="73FB17BA"/>
    <w:rsid w:val="7413E104"/>
    <w:rsid w:val="7429135C"/>
    <w:rsid w:val="74C67FB6"/>
    <w:rsid w:val="74C74F36"/>
    <w:rsid w:val="750BE1D6"/>
    <w:rsid w:val="7554239A"/>
    <w:rsid w:val="7591E93E"/>
    <w:rsid w:val="75E7D5E7"/>
    <w:rsid w:val="75EBB2F6"/>
    <w:rsid w:val="7600681E"/>
    <w:rsid w:val="7604DB53"/>
    <w:rsid w:val="76783CA3"/>
    <w:rsid w:val="76CC8C06"/>
    <w:rsid w:val="76DBF6A2"/>
    <w:rsid w:val="77030E71"/>
    <w:rsid w:val="7710A2E0"/>
    <w:rsid w:val="7732A843"/>
    <w:rsid w:val="77842514"/>
    <w:rsid w:val="77878357"/>
    <w:rsid w:val="77A6755A"/>
    <w:rsid w:val="77D3DBA7"/>
    <w:rsid w:val="77F97962"/>
    <w:rsid w:val="77FCE352"/>
    <w:rsid w:val="780AA0C1"/>
    <w:rsid w:val="78104455"/>
    <w:rsid w:val="7860BE0F"/>
    <w:rsid w:val="786C4D8A"/>
    <w:rsid w:val="789A6AEE"/>
    <w:rsid w:val="78F87582"/>
    <w:rsid w:val="78FF775D"/>
    <w:rsid w:val="799F5C99"/>
    <w:rsid w:val="79FB9493"/>
    <w:rsid w:val="7A011A34"/>
    <w:rsid w:val="7A5E4FE7"/>
    <w:rsid w:val="7AEE4618"/>
    <w:rsid w:val="7AFF0CCE"/>
    <w:rsid w:val="7B2047AA"/>
    <w:rsid w:val="7B3C49BF"/>
    <w:rsid w:val="7B85A464"/>
    <w:rsid w:val="7B905E88"/>
    <w:rsid w:val="7BE55747"/>
    <w:rsid w:val="7BFBFF70"/>
    <w:rsid w:val="7C2D1157"/>
    <w:rsid w:val="7C31BC50"/>
    <w:rsid w:val="7C9E5D80"/>
    <w:rsid w:val="7CAEBE14"/>
    <w:rsid w:val="7CDE90EF"/>
    <w:rsid w:val="7CEB7E12"/>
    <w:rsid w:val="7D34CF8C"/>
    <w:rsid w:val="7D3F590F"/>
    <w:rsid w:val="7D428D06"/>
    <w:rsid w:val="7D45AFEF"/>
    <w:rsid w:val="7DA295B3"/>
    <w:rsid w:val="7DB17AFB"/>
    <w:rsid w:val="7DC049EC"/>
    <w:rsid w:val="7DC60126"/>
    <w:rsid w:val="7DD8179C"/>
    <w:rsid w:val="7DEE975A"/>
    <w:rsid w:val="7DF6C4DB"/>
    <w:rsid w:val="7E36D195"/>
    <w:rsid w:val="7E3FECCB"/>
    <w:rsid w:val="7E5D593A"/>
    <w:rsid w:val="7E8CA7E7"/>
    <w:rsid w:val="7EEB3CCD"/>
    <w:rsid w:val="7F79D5BC"/>
    <w:rsid w:val="7F86D37D"/>
    <w:rsid w:val="7F919166"/>
    <w:rsid w:val="7F9295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B1110A"/>
  <w15:docId w15:val="{3E177E6D-8630-4970-A59D-7668459D5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5371BC"/>
    <w:pPr>
      <w:numPr>
        <w:numId w:val="7"/>
      </w:numPr>
      <w:spacing w:before="240"/>
      <w:outlineLvl w:val="0"/>
    </w:pPr>
    <w:rPr>
      <w:b/>
    </w:rPr>
  </w:style>
  <w:style w:type="paragraph" w:styleId="Heading2">
    <w:name w:val="heading 2"/>
    <w:aliases w:val="Sub-heading"/>
    <w:basedOn w:val="Normal"/>
    <w:next w:val="Normal"/>
    <w:qFormat/>
    <w:rsid w:val="00404032"/>
    <w:pPr>
      <w:outlineLvl w:val="1"/>
    </w:pPr>
    <w:rPr>
      <w:u w:val="single"/>
    </w:rPr>
  </w:style>
  <w:style w:type="paragraph" w:styleId="Heading3">
    <w:name w:val="heading 3"/>
    <w:basedOn w:val="Normal"/>
    <w:next w:val="Normal"/>
    <w:link w:val="Heading3Char"/>
    <w:semiHidden/>
    <w:unhideWhenUsed/>
    <w:qFormat/>
    <w:rsid w:val="00966055"/>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qFormat/>
    <w:rsid w:val="004A6D2F"/>
    <w:pPr>
      <w:tabs>
        <w:tab w:val="center" w:pos="4153"/>
        <w:tab w:val="right" w:pos="8306"/>
      </w:tabs>
    </w:pPr>
    <w:rPr>
      <w:sz w:val="18"/>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5"/>
      </w:numPr>
    </w:pPr>
  </w:style>
  <w:style w:type="character" w:styleId="PageNumber">
    <w:name w:val="page number"/>
    <w:rsid w:val="004A6D2F"/>
    <w:rPr>
      <w:rFonts w:ascii="Arial" w:hAnsi="Arial"/>
      <w:sz w:val="18"/>
    </w:rPr>
  </w:style>
  <w:style w:type="character" w:styleId="Hyperlink">
    <w:name w:val="Hyperlink"/>
    <w:aliases w:val="set Hyperlink"/>
    <w:uiPriority w:val="99"/>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1"/>
    <w:qFormat/>
    <w:rsid w:val="005D1E27"/>
    <w:pPr>
      <w:numPr>
        <w:numId w:val="3"/>
      </w:numPr>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qFormat/>
    <w:rsid w:val="00692627"/>
    <w:pPr>
      <w:ind w:left="360"/>
    </w:pPr>
    <w:rPr>
      <w:bCs/>
      <w:szCs w:val="20"/>
    </w:rPr>
  </w:style>
  <w:style w:type="numbering" w:customStyle="1" w:styleId="StyleNumberedLeft0cmHanging075cm">
    <w:name w:val="Style Numbered Left:  0 cm Hanging:  0.75 cm"/>
    <w:basedOn w:val="NoList"/>
    <w:rsid w:val="00E818D6"/>
    <w:pPr>
      <w:numPr>
        <w:numId w:val="2"/>
      </w:numPr>
    </w:pPr>
  </w:style>
  <w:style w:type="paragraph" w:customStyle="1" w:styleId="Bulletpoints">
    <w:name w:val="Bullet points"/>
    <w:basedOn w:val="Normal"/>
    <w:link w:val="BulletpointsChar"/>
    <w:qFormat/>
    <w:rsid w:val="00C400E1"/>
    <w:pPr>
      <w:numPr>
        <w:numId w:val="4"/>
      </w:numPr>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C400E1"/>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styleId="Emphasis">
    <w:name w:val="Emphasis"/>
    <w:aliases w:val="zzNotes on the template"/>
    <w:qFormat/>
    <w:rsid w:val="00CA2103"/>
    <w:rPr>
      <w:i/>
      <w:iCs/>
      <w:color w:val="00B050"/>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93067A"/>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D1E27"/>
    <w:rPr>
      <w:color w:val="000000"/>
      <w:sz w:val="24"/>
      <w:szCs w:val="24"/>
    </w:rPr>
  </w:style>
  <w:style w:type="character" w:customStyle="1" w:styleId="bParagraphtextChar">
    <w:name w:val="bParagraph text Char"/>
    <w:link w:val="bParagraphtext"/>
    <w:rsid w:val="0093067A"/>
    <w:rPr>
      <w:color w:val="000000"/>
      <w:sz w:val="24"/>
      <w:szCs w:val="24"/>
    </w:rPr>
  </w:style>
  <w:style w:type="paragraph" w:customStyle="1" w:styleId="Numberedlist">
    <w:name w:val="Numbered list"/>
    <w:basedOn w:val="Bulletpoints"/>
    <w:link w:val="NumberedlistChar"/>
    <w:qFormat/>
    <w:rsid w:val="00BE7BA3"/>
    <w:pPr>
      <w:numPr>
        <w:numId w:val="6"/>
      </w:numPr>
    </w:pPr>
  </w:style>
  <w:style w:type="character" w:customStyle="1" w:styleId="Heading1Char">
    <w:name w:val="Heading 1 Char"/>
    <w:aliases w:val="aHeading Char"/>
    <w:link w:val="Heading1"/>
    <w:rsid w:val="005371BC"/>
    <w:rPr>
      <w:b/>
      <w:color w:val="000000"/>
      <w:sz w:val="24"/>
      <w:szCs w:val="24"/>
    </w:rPr>
  </w:style>
  <w:style w:type="paragraph" w:styleId="TOC1">
    <w:name w:val="toc 1"/>
    <w:basedOn w:val="Normal"/>
    <w:next w:val="Normal"/>
    <w:autoRedefine/>
    <w:uiPriority w:val="39"/>
    <w:unhideWhenUsed/>
    <w:rsid w:val="00E3290A"/>
    <w:rPr>
      <w:rFonts w:eastAsia="Calibri"/>
      <w:color w:val="auto"/>
      <w:szCs w:val="22"/>
      <w:lang w:eastAsia="en-US"/>
    </w:rPr>
  </w:style>
  <w:style w:type="paragraph" w:styleId="PlainText">
    <w:name w:val="Plain Text"/>
    <w:basedOn w:val="Normal"/>
    <w:link w:val="PlainTextChar"/>
    <w:uiPriority w:val="99"/>
    <w:unhideWhenUsed/>
    <w:rsid w:val="003040C0"/>
    <w:pPr>
      <w:spacing w:after="0"/>
    </w:pPr>
    <w:rPr>
      <w:rFonts w:eastAsia="Calibri"/>
      <w:color w:val="auto"/>
      <w:szCs w:val="21"/>
      <w:lang w:eastAsia="en-US"/>
    </w:rPr>
  </w:style>
  <w:style w:type="character" w:customStyle="1" w:styleId="NumberedlistChar">
    <w:name w:val="Numbered list Char"/>
    <w:link w:val="Numberedlist"/>
    <w:rsid w:val="00BE7BA3"/>
    <w:rPr>
      <w:color w:val="000000"/>
      <w:sz w:val="24"/>
      <w:szCs w:val="24"/>
    </w:rPr>
  </w:style>
  <w:style w:type="character" w:customStyle="1" w:styleId="PlainTextChar">
    <w:name w:val="Plain Text Char"/>
    <w:link w:val="PlainText"/>
    <w:uiPriority w:val="99"/>
    <w:rsid w:val="003040C0"/>
    <w:rPr>
      <w:rFonts w:eastAsia="Calibri"/>
      <w:sz w:val="24"/>
      <w:szCs w:val="21"/>
      <w:lang w:eastAsia="en-US"/>
    </w:rPr>
  </w:style>
  <w:style w:type="paragraph" w:styleId="TOCHeading">
    <w:name w:val="TOC Heading"/>
    <w:basedOn w:val="Heading1"/>
    <w:next w:val="Normal"/>
    <w:uiPriority w:val="39"/>
    <w:semiHidden/>
    <w:unhideWhenUsed/>
    <w:qFormat/>
    <w:rsid w:val="00D4626B"/>
    <w:pPr>
      <w:keepNext/>
      <w:keepLines/>
      <w:spacing w:before="480" w:after="0" w:line="276" w:lineRule="auto"/>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qFormat/>
    <w:rsid w:val="00D4626B"/>
    <w:pPr>
      <w:spacing w:after="100" w:line="276" w:lineRule="auto"/>
      <w:ind w:left="220"/>
    </w:pPr>
    <w:rPr>
      <w:rFonts w:ascii="Calibri" w:eastAsia="MS Mincho" w:hAnsi="Calibri" w:cs="Arial"/>
      <w:color w:val="auto"/>
      <w:sz w:val="22"/>
      <w:szCs w:val="22"/>
      <w:lang w:val="en-US" w:eastAsia="ja-JP"/>
    </w:rPr>
  </w:style>
  <w:style w:type="paragraph" w:styleId="TOC3">
    <w:name w:val="toc 3"/>
    <w:basedOn w:val="Normal"/>
    <w:next w:val="Normal"/>
    <w:autoRedefine/>
    <w:uiPriority w:val="39"/>
    <w:unhideWhenUsed/>
    <w:qFormat/>
    <w:rsid w:val="00D4626B"/>
    <w:pPr>
      <w:spacing w:after="100" w:line="276" w:lineRule="auto"/>
      <w:ind w:left="440"/>
    </w:pPr>
    <w:rPr>
      <w:rFonts w:ascii="Calibri" w:eastAsia="MS Mincho" w:hAnsi="Calibri" w:cs="Arial"/>
      <w:color w:val="auto"/>
      <w:sz w:val="22"/>
      <w:szCs w:val="22"/>
      <w:lang w:val="en-US" w:eastAsia="ja-JP"/>
    </w:rPr>
  </w:style>
  <w:style w:type="paragraph" w:customStyle="1" w:styleId="Default">
    <w:name w:val="Default"/>
    <w:rsid w:val="00F91C21"/>
    <w:pPr>
      <w:autoSpaceDE w:val="0"/>
      <w:autoSpaceDN w:val="0"/>
      <w:adjustRightInd w:val="0"/>
    </w:pPr>
    <w:rPr>
      <w:rFonts w:cs="Arial"/>
      <w:color w:val="000000"/>
      <w:sz w:val="24"/>
      <w:szCs w:val="24"/>
    </w:rPr>
  </w:style>
  <w:style w:type="paragraph" w:customStyle="1" w:styleId="xxmsonormal">
    <w:name w:val="x_x_msonormal"/>
    <w:basedOn w:val="Normal"/>
    <w:rsid w:val="008D3F33"/>
    <w:pPr>
      <w:spacing w:after="0"/>
    </w:pPr>
    <w:rPr>
      <w:rFonts w:ascii="Calibri" w:eastAsiaTheme="minorHAnsi" w:hAnsi="Calibri" w:cs="Calibri"/>
      <w:color w:val="auto"/>
      <w:sz w:val="22"/>
      <w:szCs w:val="22"/>
    </w:rPr>
  </w:style>
  <w:style w:type="character" w:customStyle="1" w:styleId="xxcontentpasted1">
    <w:name w:val="x_x_contentpasted1"/>
    <w:basedOn w:val="DefaultParagraphFont"/>
    <w:rsid w:val="007D604F"/>
  </w:style>
  <w:style w:type="character" w:customStyle="1" w:styleId="xelementtoproof">
    <w:name w:val="x_elementtoproof"/>
    <w:basedOn w:val="DefaultParagraphFont"/>
    <w:rsid w:val="007D604F"/>
  </w:style>
  <w:style w:type="paragraph" w:customStyle="1" w:styleId="xxmsonormal0">
    <w:name w:val="x_xmsonormal"/>
    <w:basedOn w:val="Normal"/>
    <w:rsid w:val="00C747CB"/>
    <w:pPr>
      <w:spacing w:after="0"/>
    </w:pPr>
    <w:rPr>
      <w:rFonts w:ascii="Times New Roman" w:eastAsiaTheme="minorHAnsi" w:hAnsi="Times New Roman"/>
      <w:color w:val="auto"/>
    </w:rPr>
  </w:style>
  <w:style w:type="character" w:customStyle="1" w:styleId="contentpasted0">
    <w:name w:val="contentpasted0"/>
    <w:basedOn w:val="DefaultParagraphFont"/>
    <w:rsid w:val="007343C3"/>
  </w:style>
  <w:style w:type="paragraph" w:customStyle="1" w:styleId="xmsonormal">
    <w:name w:val="x_msonormal"/>
    <w:basedOn w:val="Normal"/>
    <w:rsid w:val="00FB60C7"/>
    <w:pPr>
      <w:spacing w:after="0"/>
    </w:pPr>
    <w:rPr>
      <w:rFonts w:eastAsiaTheme="minorHAnsi" w:cs="Arial"/>
      <w:color w:val="auto"/>
    </w:rPr>
  </w:style>
  <w:style w:type="paragraph" w:styleId="BodyText">
    <w:name w:val="Body Text"/>
    <w:basedOn w:val="Normal"/>
    <w:link w:val="BodyTextChar"/>
    <w:uiPriority w:val="1"/>
    <w:unhideWhenUsed/>
    <w:qFormat/>
    <w:rsid w:val="00C85442"/>
  </w:style>
  <w:style w:type="character" w:customStyle="1" w:styleId="BodyTextChar">
    <w:name w:val="Body Text Char"/>
    <w:basedOn w:val="DefaultParagraphFont"/>
    <w:link w:val="BodyText"/>
    <w:uiPriority w:val="1"/>
    <w:rsid w:val="00C85442"/>
    <w:rPr>
      <w:color w:val="000000"/>
      <w:sz w:val="24"/>
      <w:szCs w:val="24"/>
    </w:rPr>
  </w:style>
  <w:style w:type="paragraph" w:styleId="FootnoteText">
    <w:name w:val="footnote text"/>
    <w:basedOn w:val="Normal"/>
    <w:link w:val="FootnoteTextChar"/>
    <w:uiPriority w:val="99"/>
    <w:semiHidden/>
    <w:unhideWhenUsed/>
    <w:rsid w:val="0026510D"/>
    <w:pPr>
      <w:spacing w:after="0"/>
    </w:pPr>
    <w:rPr>
      <w:sz w:val="20"/>
      <w:szCs w:val="20"/>
    </w:rPr>
  </w:style>
  <w:style w:type="character" w:customStyle="1" w:styleId="FootnoteTextChar">
    <w:name w:val="Footnote Text Char"/>
    <w:basedOn w:val="DefaultParagraphFont"/>
    <w:link w:val="FootnoteText"/>
    <w:uiPriority w:val="99"/>
    <w:semiHidden/>
    <w:rsid w:val="0026510D"/>
    <w:rPr>
      <w:color w:val="000000"/>
    </w:rPr>
  </w:style>
  <w:style w:type="character" w:styleId="FootnoteReference">
    <w:name w:val="footnote reference"/>
    <w:basedOn w:val="DefaultParagraphFont"/>
    <w:uiPriority w:val="99"/>
    <w:semiHidden/>
    <w:unhideWhenUsed/>
    <w:rsid w:val="0026510D"/>
    <w:rPr>
      <w:vertAlign w:val="superscript"/>
    </w:rPr>
  </w:style>
  <w:style w:type="character" w:styleId="UnresolvedMention">
    <w:name w:val="Unresolved Mention"/>
    <w:basedOn w:val="DefaultParagraphFont"/>
    <w:uiPriority w:val="99"/>
    <w:semiHidden/>
    <w:unhideWhenUsed/>
    <w:rsid w:val="00F10E94"/>
    <w:rPr>
      <w:color w:val="605E5C"/>
      <w:shd w:val="clear" w:color="auto" w:fill="E1DFDD"/>
    </w:rPr>
  </w:style>
  <w:style w:type="character" w:customStyle="1" w:styleId="contentpasted1">
    <w:name w:val="contentpasted1"/>
    <w:basedOn w:val="DefaultParagraphFont"/>
    <w:rsid w:val="000D4687"/>
  </w:style>
  <w:style w:type="character" w:customStyle="1" w:styleId="Heading3Char">
    <w:name w:val="Heading 3 Char"/>
    <w:basedOn w:val="DefaultParagraphFont"/>
    <w:link w:val="Heading3"/>
    <w:semiHidden/>
    <w:rsid w:val="00966055"/>
    <w:rPr>
      <w:rFonts w:asciiTheme="majorHAnsi" w:eastAsiaTheme="majorEastAsia" w:hAnsiTheme="majorHAnsi" w:cstheme="majorBidi"/>
      <w:color w:val="243F60" w:themeColor="accent1" w:themeShade="7F"/>
      <w:sz w:val="24"/>
      <w:szCs w:val="24"/>
    </w:rPr>
  </w:style>
  <w:style w:type="character" w:styleId="Mention">
    <w:name w:val="Mention"/>
    <w:basedOn w:val="DefaultParagraphFont"/>
    <w:uiPriority w:val="99"/>
    <w:unhideWhenUsed/>
    <w:rsid w:val="0054486A"/>
    <w:rPr>
      <w:color w:val="2B579A"/>
      <w:shd w:val="clear" w:color="auto" w:fill="E1DFDD"/>
    </w:rPr>
  </w:style>
  <w:style w:type="paragraph" w:customStyle="1" w:styleId="TableParagraph">
    <w:name w:val="Table Paragraph"/>
    <w:basedOn w:val="Normal"/>
    <w:uiPriority w:val="1"/>
    <w:qFormat/>
    <w:rsid w:val="00322ED6"/>
    <w:pPr>
      <w:autoSpaceDE w:val="0"/>
      <w:autoSpaceDN w:val="0"/>
      <w:adjustRightInd w:val="0"/>
      <w:spacing w:after="0"/>
    </w:pPr>
    <w:rPr>
      <w:rFonts w:ascii="Times New Roman" w:hAnsi="Times New Roman"/>
      <w:color w:val="auto"/>
    </w:rPr>
  </w:style>
  <w:style w:type="character" w:styleId="FollowedHyperlink">
    <w:name w:val="FollowedHyperlink"/>
    <w:basedOn w:val="DefaultParagraphFont"/>
    <w:semiHidden/>
    <w:unhideWhenUsed/>
    <w:rsid w:val="008B5D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87065">
      <w:bodyDiv w:val="1"/>
      <w:marLeft w:val="0"/>
      <w:marRight w:val="0"/>
      <w:marTop w:val="0"/>
      <w:marBottom w:val="0"/>
      <w:divBdr>
        <w:top w:val="none" w:sz="0" w:space="0" w:color="auto"/>
        <w:left w:val="none" w:sz="0" w:space="0" w:color="auto"/>
        <w:bottom w:val="none" w:sz="0" w:space="0" w:color="auto"/>
        <w:right w:val="none" w:sz="0" w:space="0" w:color="auto"/>
      </w:divBdr>
    </w:div>
    <w:div w:id="237372967">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286737823">
      <w:bodyDiv w:val="1"/>
      <w:marLeft w:val="0"/>
      <w:marRight w:val="0"/>
      <w:marTop w:val="0"/>
      <w:marBottom w:val="0"/>
      <w:divBdr>
        <w:top w:val="none" w:sz="0" w:space="0" w:color="auto"/>
        <w:left w:val="none" w:sz="0" w:space="0" w:color="auto"/>
        <w:bottom w:val="none" w:sz="0" w:space="0" w:color="auto"/>
        <w:right w:val="none" w:sz="0" w:space="0" w:color="auto"/>
      </w:divBdr>
    </w:div>
    <w:div w:id="334770568">
      <w:bodyDiv w:val="1"/>
      <w:marLeft w:val="0"/>
      <w:marRight w:val="0"/>
      <w:marTop w:val="0"/>
      <w:marBottom w:val="0"/>
      <w:divBdr>
        <w:top w:val="none" w:sz="0" w:space="0" w:color="auto"/>
        <w:left w:val="none" w:sz="0" w:space="0" w:color="auto"/>
        <w:bottom w:val="none" w:sz="0" w:space="0" w:color="auto"/>
        <w:right w:val="none" w:sz="0" w:space="0" w:color="auto"/>
      </w:divBdr>
    </w:div>
    <w:div w:id="345401946">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482546933">
      <w:bodyDiv w:val="1"/>
      <w:marLeft w:val="0"/>
      <w:marRight w:val="0"/>
      <w:marTop w:val="0"/>
      <w:marBottom w:val="0"/>
      <w:divBdr>
        <w:top w:val="none" w:sz="0" w:space="0" w:color="auto"/>
        <w:left w:val="none" w:sz="0" w:space="0" w:color="auto"/>
        <w:bottom w:val="none" w:sz="0" w:space="0" w:color="auto"/>
        <w:right w:val="none" w:sz="0" w:space="0" w:color="auto"/>
      </w:divBdr>
    </w:div>
    <w:div w:id="517818823">
      <w:bodyDiv w:val="1"/>
      <w:marLeft w:val="0"/>
      <w:marRight w:val="0"/>
      <w:marTop w:val="0"/>
      <w:marBottom w:val="0"/>
      <w:divBdr>
        <w:top w:val="none" w:sz="0" w:space="0" w:color="auto"/>
        <w:left w:val="none" w:sz="0" w:space="0" w:color="auto"/>
        <w:bottom w:val="none" w:sz="0" w:space="0" w:color="auto"/>
        <w:right w:val="none" w:sz="0" w:space="0" w:color="auto"/>
      </w:divBdr>
    </w:div>
    <w:div w:id="523055057">
      <w:bodyDiv w:val="1"/>
      <w:marLeft w:val="0"/>
      <w:marRight w:val="0"/>
      <w:marTop w:val="0"/>
      <w:marBottom w:val="0"/>
      <w:divBdr>
        <w:top w:val="none" w:sz="0" w:space="0" w:color="auto"/>
        <w:left w:val="none" w:sz="0" w:space="0" w:color="auto"/>
        <w:bottom w:val="none" w:sz="0" w:space="0" w:color="auto"/>
        <w:right w:val="none" w:sz="0" w:space="0" w:color="auto"/>
      </w:divBdr>
    </w:div>
    <w:div w:id="539362641">
      <w:bodyDiv w:val="1"/>
      <w:marLeft w:val="0"/>
      <w:marRight w:val="0"/>
      <w:marTop w:val="0"/>
      <w:marBottom w:val="0"/>
      <w:divBdr>
        <w:top w:val="none" w:sz="0" w:space="0" w:color="auto"/>
        <w:left w:val="none" w:sz="0" w:space="0" w:color="auto"/>
        <w:bottom w:val="none" w:sz="0" w:space="0" w:color="auto"/>
        <w:right w:val="none" w:sz="0" w:space="0" w:color="auto"/>
      </w:divBdr>
    </w:div>
    <w:div w:id="549146641">
      <w:bodyDiv w:val="1"/>
      <w:marLeft w:val="0"/>
      <w:marRight w:val="0"/>
      <w:marTop w:val="0"/>
      <w:marBottom w:val="0"/>
      <w:divBdr>
        <w:top w:val="none" w:sz="0" w:space="0" w:color="auto"/>
        <w:left w:val="none" w:sz="0" w:space="0" w:color="auto"/>
        <w:bottom w:val="none" w:sz="0" w:space="0" w:color="auto"/>
        <w:right w:val="none" w:sz="0" w:space="0" w:color="auto"/>
      </w:divBdr>
    </w:div>
    <w:div w:id="553348463">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568466668">
      <w:bodyDiv w:val="1"/>
      <w:marLeft w:val="0"/>
      <w:marRight w:val="0"/>
      <w:marTop w:val="0"/>
      <w:marBottom w:val="0"/>
      <w:divBdr>
        <w:top w:val="none" w:sz="0" w:space="0" w:color="auto"/>
        <w:left w:val="none" w:sz="0" w:space="0" w:color="auto"/>
        <w:bottom w:val="none" w:sz="0" w:space="0" w:color="auto"/>
        <w:right w:val="none" w:sz="0" w:space="0" w:color="auto"/>
      </w:divBdr>
    </w:div>
    <w:div w:id="595870095">
      <w:bodyDiv w:val="1"/>
      <w:marLeft w:val="0"/>
      <w:marRight w:val="0"/>
      <w:marTop w:val="0"/>
      <w:marBottom w:val="0"/>
      <w:divBdr>
        <w:top w:val="none" w:sz="0" w:space="0" w:color="auto"/>
        <w:left w:val="none" w:sz="0" w:space="0" w:color="auto"/>
        <w:bottom w:val="none" w:sz="0" w:space="0" w:color="auto"/>
        <w:right w:val="none" w:sz="0" w:space="0" w:color="auto"/>
      </w:divBdr>
    </w:div>
    <w:div w:id="647906024">
      <w:bodyDiv w:val="1"/>
      <w:marLeft w:val="0"/>
      <w:marRight w:val="0"/>
      <w:marTop w:val="0"/>
      <w:marBottom w:val="0"/>
      <w:divBdr>
        <w:top w:val="none" w:sz="0" w:space="0" w:color="auto"/>
        <w:left w:val="none" w:sz="0" w:space="0" w:color="auto"/>
        <w:bottom w:val="none" w:sz="0" w:space="0" w:color="auto"/>
        <w:right w:val="none" w:sz="0" w:space="0" w:color="auto"/>
      </w:divBdr>
    </w:div>
    <w:div w:id="664092578">
      <w:bodyDiv w:val="1"/>
      <w:marLeft w:val="0"/>
      <w:marRight w:val="0"/>
      <w:marTop w:val="0"/>
      <w:marBottom w:val="0"/>
      <w:divBdr>
        <w:top w:val="none" w:sz="0" w:space="0" w:color="auto"/>
        <w:left w:val="none" w:sz="0" w:space="0" w:color="auto"/>
        <w:bottom w:val="none" w:sz="0" w:space="0" w:color="auto"/>
        <w:right w:val="none" w:sz="0" w:space="0" w:color="auto"/>
      </w:divBdr>
    </w:div>
    <w:div w:id="671030880">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731775077">
      <w:bodyDiv w:val="1"/>
      <w:marLeft w:val="0"/>
      <w:marRight w:val="0"/>
      <w:marTop w:val="0"/>
      <w:marBottom w:val="0"/>
      <w:divBdr>
        <w:top w:val="none" w:sz="0" w:space="0" w:color="auto"/>
        <w:left w:val="none" w:sz="0" w:space="0" w:color="auto"/>
        <w:bottom w:val="none" w:sz="0" w:space="0" w:color="auto"/>
        <w:right w:val="none" w:sz="0" w:space="0" w:color="auto"/>
      </w:divBdr>
    </w:div>
    <w:div w:id="736241346">
      <w:bodyDiv w:val="1"/>
      <w:marLeft w:val="0"/>
      <w:marRight w:val="0"/>
      <w:marTop w:val="0"/>
      <w:marBottom w:val="0"/>
      <w:divBdr>
        <w:top w:val="none" w:sz="0" w:space="0" w:color="auto"/>
        <w:left w:val="none" w:sz="0" w:space="0" w:color="auto"/>
        <w:bottom w:val="none" w:sz="0" w:space="0" w:color="auto"/>
        <w:right w:val="none" w:sz="0" w:space="0" w:color="auto"/>
      </w:divBdr>
    </w:div>
    <w:div w:id="743796635">
      <w:bodyDiv w:val="1"/>
      <w:marLeft w:val="0"/>
      <w:marRight w:val="0"/>
      <w:marTop w:val="0"/>
      <w:marBottom w:val="0"/>
      <w:divBdr>
        <w:top w:val="none" w:sz="0" w:space="0" w:color="auto"/>
        <w:left w:val="none" w:sz="0" w:space="0" w:color="auto"/>
        <w:bottom w:val="none" w:sz="0" w:space="0" w:color="auto"/>
        <w:right w:val="none" w:sz="0" w:space="0" w:color="auto"/>
      </w:divBdr>
    </w:div>
    <w:div w:id="768964537">
      <w:bodyDiv w:val="1"/>
      <w:marLeft w:val="0"/>
      <w:marRight w:val="0"/>
      <w:marTop w:val="0"/>
      <w:marBottom w:val="0"/>
      <w:divBdr>
        <w:top w:val="none" w:sz="0" w:space="0" w:color="auto"/>
        <w:left w:val="none" w:sz="0" w:space="0" w:color="auto"/>
        <w:bottom w:val="none" w:sz="0" w:space="0" w:color="auto"/>
        <w:right w:val="none" w:sz="0" w:space="0" w:color="auto"/>
      </w:divBdr>
    </w:div>
    <w:div w:id="776025873">
      <w:bodyDiv w:val="1"/>
      <w:marLeft w:val="0"/>
      <w:marRight w:val="0"/>
      <w:marTop w:val="0"/>
      <w:marBottom w:val="0"/>
      <w:divBdr>
        <w:top w:val="none" w:sz="0" w:space="0" w:color="auto"/>
        <w:left w:val="none" w:sz="0" w:space="0" w:color="auto"/>
        <w:bottom w:val="none" w:sz="0" w:space="0" w:color="auto"/>
        <w:right w:val="none" w:sz="0" w:space="0" w:color="auto"/>
      </w:divBdr>
    </w:div>
    <w:div w:id="819348497">
      <w:bodyDiv w:val="1"/>
      <w:marLeft w:val="0"/>
      <w:marRight w:val="0"/>
      <w:marTop w:val="0"/>
      <w:marBottom w:val="0"/>
      <w:divBdr>
        <w:top w:val="none" w:sz="0" w:space="0" w:color="auto"/>
        <w:left w:val="none" w:sz="0" w:space="0" w:color="auto"/>
        <w:bottom w:val="none" w:sz="0" w:space="0" w:color="auto"/>
        <w:right w:val="none" w:sz="0" w:space="0" w:color="auto"/>
      </w:divBdr>
    </w:div>
    <w:div w:id="824975377">
      <w:bodyDiv w:val="1"/>
      <w:marLeft w:val="0"/>
      <w:marRight w:val="0"/>
      <w:marTop w:val="0"/>
      <w:marBottom w:val="0"/>
      <w:divBdr>
        <w:top w:val="none" w:sz="0" w:space="0" w:color="auto"/>
        <w:left w:val="none" w:sz="0" w:space="0" w:color="auto"/>
        <w:bottom w:val="none" w:sz="0" w:space="0" w:color="auto"/>
        <w:right w:val="none" w:sz="0" w:space="0" w:color="auto"/>
      </w:divBdr>
    </w:div>
    <w:div w:id="841579874">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903754911">
      <w:bodyDiv w:val="1"/>
      <w:marLeft w:val="0"/>
      <w:marRight w:val="0"/>
      <w:marTop w:val="0"/>
      <w:marBottom w:val="0"/>
      <w:divBdr>
        <w:top w:val="none" w:sz="0" w:space="0" w:color="auto"/>
        <w:left w:val="none" w:sz="0" w:space="0" w:color="auto"/>
        <w:bottom w:val="none" w:sz="0" w:space="0" w:color="auto"/>
        <w:right w:val="none" w:sz="0" w:space="0" w:color="auto"/>
      </w:divBdr>
    </w:div>
    <w:div w:id="909268539">
      <w:bodyDiv w:val="1"/>
      <w:marLeft w:val="0"/>
      <w:marRight w:val="0"/>
      <w:marTop w:val="0"/>
      <w:marBottom w:val="0"/>
      <w:divBdr>
        <w:top w:val="none" w:sz="0" w:space="0" w:color="auto"/>
        <w:left w:val="none" w:sz="0" w:space="0" w:color="auto"/>
        <w:bottom w:val="none" w:sz="0" w:space="0" w:color="auto"/>
        <w:right w:val="none" w:sz="0" w:space="0" w:color="auto"/>
      </w:divBdr>
    </w:div>
    <w:div w:id="986862738">
      <w:bodyDiv w:val="1"/>
      <w:marLeft w:val="0"/>
      <w:marRight w:val="0"/>
      <w:marTop w:val="0"/>
      <w:marBottom w:val="0"/>
      <w:divBdr>
        <w:top w:val="none" w:sz="0" w:space="0" w:color="auto"/>
        <w:left w:val="none" w:sz="0" w:space="0" w:color="auto"/>
        <w:bottom w:val="none" w:sz="0" w:space="0" w:color="auto"/>
        <w:right w:val="none" w:sz="0" w:space="0" w:color="auto"/>
      </w:divBdr>
    </w:div>
    <w:div w:id="1033001964">
      <w:bodyDiv w:val="1"/>
      <w:marLeft w:val="0"/>
      <w:marRight w:val="0"/>
      <w:marTop w:val="0"/>
      <w:marBottom w:val="0"/>
      <w:divBdr>
        <w:top w:val="none" w:sz="0" w:space="0" w:color="auto"/>
        <w:left w:val="none" w:sz="0" w:space="0" w:color="auto"/>
        <w:bottom w:val="none" w:sz="0" w:space="0" w:color="auto"/>
        <w:right w:val="none" w:sz="0" w:space="0" w:color="auto"/>
      </w:divBdr>
    </w:div>
    <w:div w:id="1066681173">
      <w:bodyDiv w:val="1"/>
      <w:marLeft w:val="0"/>
      <w:marRight w:val="0"/>
      <w:marTop w:val="0"/>
      <w:marBottom w:val="0"/>
      <w:divBdr>
        <w:top w:val="none" w:sz="0" w:space="0" w:color="auto"/>
        <w:left w:val="none" w:sz="0" w:space="0" w:color="auto"/>
        <w:bottom w:val="none" w:sz="0" w:space="0" w:color="auto"/>
        <w:right w:val="none" w:sz="0" w:space="0" w:color="auto"/>
      </w:divBdr>
    </w:div>
    <w:div w:id="1078210732">
      <w:bodyDiv w:val="1"/>
      <w:marLeft w:val="0"/>
      <w:marRight w:val="0"/>
      <w:marTop w:val="0"/>
      <w:marBottom w:val="0"/>
      <w:divBdr>
        <w:top w:val="none" w:sz="0" w:space="0" w:color="auto"/>
        <w:left w:val="none" w:sz="0" w:space="0" w:color="auto"/>
        <w:bottom w:val="none" w:sz="0" w:space="0" w:color="auto"/>
        <w:right w:val="none" w:sz="0" w:space="0" w:color="auto"/>
      </w:divBdr>
    </w:div>
    <w:div w:id="1125736989">
      <w:bodyDiv w:val="1"/>
      <w:marLeft w:val="0"/>
      <w:marRight w:val="0"/>
      <w:marTop w:val="0"/>
      <w:marBottom w:val="0"/>
      <w:divBdr>
        <w:top w:val="none" w:sz="0" w:space="0" w:color="auto"/>
        <w:left w:val="none" w:sz="0" w:space="0" w:color="auto"/>
        <w:bottom w:val="none" w:sz="0" w:space="0" w:color="auto"/>
        <w:right w:val="none" w:sz="0" w:space="0" w:color="auto"/>
      </w:divBdr>
    </w:div>
    <w:div w:id="1134063620">
      <w:bodyDiv w:val="1"/>
      <w:marLeft w:val="0"/>
      <w:marRight w:val="0"/>
      <w:marTop w:val="0"/>
      <w:marBottom w:val="0"/>
      <w:divBdr>
        <w:top w:val="none" w:sz="0" w:space="0" w:color="auto"/>
        <w:left w:val="none" w:sz="0" w:space="0" w:color="auto"/>
        <w:bottom w:val="none" w:sz="0" w:space="0" w:color="auto"/>
        <w:right w:val="none" w:sz="0" w:space="0" w:color="auto"/>
      </w:divBdr>
    </w:div>
    <w:div w:id="1149054871">
      <w:bodyDiv w:val="1"/>
      <w:marLeft w:val="0"/>
      <w:marRight w:val="0"/>
      <w:marTop w:val="0"/>
      <w:marBottom w:val="0"/>
      <w:divBdr>
        <w:top w:val="none" w:sz="0" w:space="0" w:color="auto"/>
        <w:left w:val="none" w:sz="0" w:space="0" w:color="auto"/>
        <w:bottom w:val="none" w:sz="0" w:space="0" w:color="auto"/>
        <w:right w:val="none" w:sz="0" w:space="0" w:color="auto"/>
      </w:divBdr>
    </w:div>
    <w:div w:id="1178733418">
      <w:bodyDiv w:val="1"/>
      <w:marLeft w:val="0"/>
      <w:marRight w:val="0"/>
      <w:marTop w:val="0"/>
      <w:marBottom w:val="0"/>
      <w:divBdr>
        <w:top w:val="none" w:sz="0" w:space="0" w:color="auto"/>
        <w:left w:val="none" w:sz="0" w:space="0" w:color="auto"/>
        <w:bottom w:val="none" w:sz="0" w:space="0" w:color="auto"/>
        <w:right w:val="none" w:sz="0" w:space="0" w:color="auto"/>
      </w:divBdr>
    </w:div>
    <w:div w:id="1220895346">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278678042">
      <w:bodyDiv w:val="1"/>
      <w:marLeft w:val="0"/>
      <w:marRight w:val="0"/>
      <w:marTop w:val="0"/>
      <w:marBottom w:val="0"/>
      <w:divBdr>
        <w:top w:val="none" w:sz="0" w:space="0" w:color="auto"/>
        <w:left w:val="none" w:sz="0" w:space="0" w:color="auto"/>
        <w:bottom w:val="none" w:sz="0" w:space="0" w:color="auto"/>
        <w:right w:val="none" w:sz="0" w:space="0" w:color="auto"/>
      </w:divBdr>
    </w:div>
    <w:div w:id="1289236868">
      <w:bodyDiv w:val="1"/>
      <w:marLeft w:val="0"/>
      <w:marRight w:val="0"/>
      <w:marTop w:val="0"/>
      <w:marBottom w:val="0"/>
      <w:divBdr>
        <w:top w:val="none" w:sz="0" w:space="0" w:color="auto"/>
        <w:left w:val="none" w:sz="0" w:space="0" w:color="auto"/>
        <w:bottom w:val="none" w:sz="0" w:space="0" w:color="auto"/>
        <w:right w:val="none" w:sz="0" w:space="0" w:color="auto"/>
      </w:divBdr>
    </w:div>
    <w:div w:id="1294293668">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18936666">
      <w:bodyDiv w:val="1"/>
      <w:marLeft w:val="0"/>
      <w:marRight w:val="0"/>
      <w:marTop w:val="0"/>
      <w:marBottom w:val="0"/>
      <w:divBdr>
        <w:top w:val="none" w:sz="0" w:space="0" w:color="auto"/>
        <w:left w:val="none" w:sz="0" w:space="0" w:color="auto"/>
        <w:bottom w:val="none" w:sz="0" w:space="0" w:color="auto"/>
        <w:right w:val="none" w:sz="0" w:space="0" w:color="auto"/>
      </w:divBdr>
    </w:div>
    <w:div w:id="1439183864">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469318783">
      <w:bodyDiv w:val="1"/>
      <w:marLeft w:val="0"/>
      <w:marRight w:val="0"/>
      <w:marTop w:val="0"/>
      <w:marBottom w:val="0"/>
      <w:divBdr>
        <w:top w:val="none" w:sz="0" w:space="0" w:color="auto"/>
        <w:left w:val="none" w:sz="0" w:space="0" w:color="auto"/>
        <w:bottom w:val="none" w:sz="0" w:space="0" w:color="auto"/>
        <w:right w:val="none" w:sz="0" w:space="0" w:color="auto"/>
      </w:divBdr>
    </w:div>
    <w:div w:id="1475022671">
      <w:bodyDiv w:val="1"/>
      <w:marLeft w:val="0"/>
      <w:marRight w:val="0"/>
      <w:marTop w:val="0"/>
      <w:marBottom w:val="0"/>
      <w:divBdr>
        <w:top w:val="none" w:sz="0" w:space="0" w:color="auto"/>
        <w:left w:val="none" w:sz="0" w:space="0" w:color="auto"/>
        <w:bottom w:val="none" w:sz="0" w:space="0" w:color="auto"/>
        <w:right w:val="none" w:sz="0" w:space="0" w:color="auto"/>
      </w:divBdr>
    </w:div>
    <w:div w:id="1513301566">
      <w:bodyDiv w:val="1"/>
      <w:marLeft w:val="0"/>
      <w:marRight w:val="0"/>
      <w:marTop w:val="0"/>
      <w:marBottom w:val="0"/>
      <w:divBdr>
        <w:top w:val="none" w:sz="0" w:space="0" w:color="auto"/>
        <w:left w:val="none" w:sz="0" w:space="0" w:color="auto"/>
        <w:bottom w:val="none" w:sz="0" w:space="0" w:color="auto"/>
        <w:right w:val="none" w:sz="0" w:space="0" w:color="auto"/>
      </w:divBdr>
    </w:div>
    <w:div w:id="1523543562">
      <w:bodyDiv w:val="1"/>
      <w:marLeft w:val="0"/>
      <w:marRight w:val="0"/>
      <w:marTop w:val="0"/>
      <w:marBottom w:val="0"/>
      <w:divBdr>
        <w:top w:val="none" w:sz="0" w:space="0" w:color="auto"/>
        <w:left w:val="none" w:sz="0" w:space="0" w:color="auto"/>
        <w:bottom w:val="none" w:sz="0" w:space="0" w:color="auto"/>
        <w:right w:val="none" w:sz="0" w:space="0" w:color="auto"/>
      </w:divBdr>
    </w:div>
    <w:div w:id="1535191142">
      <w:bodyDiv w:val="1"/>
      <w:marLeft w:val="0"/>
      <w:marRight w:val="0"/>
      <w:marTop w:val="0"/>
      <w:marBottom w:val="0"/>
      <w:divBdr>
        <w:top w:val="none" w:sz="0" w:space="0" w:color="auto"/>
        <w:left w:val="none" w:sz="0" w:space="0" w:color="auto"/>
        <w:bottom w:val="none" w:sz="0" w:space="0" w:color="auto"/>
        <w:right w:val="none" w:sz="0" w:space="0" w:color="auto"/>
      </w:divBdr>
    </w:div>
    <w:div w:id="1561478308">
      <w:bodyDiv w:val="1"/>
      <w:marLeft w:val="0"/>
      <w:marRight w:val="0"/>
      <w:marTop w:val="0"/>
      <w:marBottom w:val="0"/>
      <w:divBdr>
        <w:top w:val="none" w:sz="0" w:space="0" w:color="auto"/>
        <w:left w:val="none" w:sz="0" w:space="0" w:color="auto"/>
        <w:bottom w:val="none" w:sz="0" w:space="0" w:color="auto"/>
        <w:right w:val="none" w:sz="0" w:space="0" w:color="auto"/>
      </w:divBdr>
    </w:div>
    <w:div w:id="1617297853">
      <w:bodyDiv w:val="1"/>
      <w:marLeft w:val="0"/>
      <w:marRight w:val="0"/>
      <w:marTop w:val="0"/>
      <w:marBottom w:val="0"/>
      <w:divBdr>
        <w:top w:val="none" w:sz="0" w:space="0" w:color="auto"/>
        <w:left w:val="none" w:sz="0" w:space="0" w:color="auto"/>
        <w:bottom w:val="none" w:sz="0" w:space="0" w:color="auto"/>
        <w:right w:val="none" w:sz="0" w:space="0" w:color="auto"/>
      </w:divBdr>
    </w:div>
    <w:div w:id="1642926211">
      <w:bodyDiv w:val="1"/>
      <w:marLeft w:val="0"/>
      <w:marRight w:val="0"/>
      <w:marTop w:val="0"/>
      <w:marBottom w:val="0"/>
      <w:divBdr>
        <w:top w:val="none" w:sz="0" w:space="0" w:color="auto"/>
        <w:left w:val="none" w:sz="0" w:space="0" w:color="auto"/>
        <w:bottom w:val="none" w:sz="0" w:space="0" w:color="auto"/>
        <w:right w:val="none" w:sz="0" w:space="0" w:color="auto"/>
      </w:divBdr>
    </w:div>
    <w:div w:id="1707557182">
      <w:bodyDiv w:val="1"/>
      <w:marLeft w:val="0"/>
      <w:marRight w:val="0"/>
      <w:marTop w:val="0"/>
      <w:marBottom w:val="0"/>
      <w:divBdr>
        <w:top w:val="none" w:sz="0" w:space="0" w:color="auto"/>
        <w:left w:val="none" w:sz="0" w:space="0" w:color="auto"/>
        <w:bottom w:val="none" w:sz="0" w:space="0" w:color="auto"/>
        <w:right w:val="none" w:sz="0" w:space="0" w:color="auto"/>
      </w:divBdr>
    </w:div>
    <w:div w:id="1709993152">
      <w:bodyDiv w:val="1"/>
      <w:marLeft w:val="0"/>
      <w:marRight w:val="0"/>
      <w:marTop w:val="0"/>
      <w:marBottom w:val="0"/>
      <w:divBdr>
        <w:top w:val="none" w:sz="0" w:space="0" w:color="auto"/>
        <w:left w:val="none" w:sz="0" w:space="0" w:color="auto"/>
        <w:bottom w:val="none" w:sz="0" w:space="0" w:color="auto"/>
        <w:right w:val="none" w:sz="0" w:space="0" w:color="auto"/>
      </w:divBdr>
    </w:div>
    <w:div w:id="1713504518">
      <w:bodyDiv w:val="1"/>
      <w:marLeft w:val="0"/>
      <w:marRight w:val="0"/>
      <w:marTop w:val="0"/>
      <w:marBottom w:val="0"/>
      <w:divBdr>
        <w:top w:val="none" w:sz="0" w:space="0" w:color="auto"/>
        <w:left w:val="none" w:sz="0" w:space="0" w:color="auto"/>
        <w:bottom w:val="none" w:sz="0" w:space="0" w:color="auto"/>
        <w:right w:val="none" w:sz="0" w:space="0" w:color="auto"/>
      </w:divBdr>
    </w:div>
    <w:div w:id="1749646072">
      <w:bodyDiv w:val="1"/>
      <w:marLeft w:val="0"/>
      <w:marRight w:val="0"/>
      <w:marTop w:val="0"/>
      <w:marBottom w:val="0"/>
      <w:divBdr>
        <w:top w:val="none" w:sz="0" w:space="0" w:color="auto"/>
        <w:left w:val="none" w:sz="0" w:space="0" w:color="auto"/>
        <w:bottom w:val="none" w:sz="0" w:space="0" w:color="auto"/>
        <w:right w:val="none" w:sz="0" w:space="0" w:color="auto"/>
      </w:divBdr>
    </w:div>
    <w:div w:id="1765153104">
      <w:bodyDiv w:val="1"/>
      <w:marLeft w:val="0"/>
      <w:marRight w:val="0"/>
      <w:marTop w:val="0"/>
      <w:marBottom w:val="0"/>
      <w:divBdr>
        <w:top w:val="none" w:sz="0" w:space="0" w:color="auto"/>
        <w:left w:val="none" w:sz="0" w:space="0" w:color="auto"/>
        <w:bottom w:val="none" w:sz="0" w:space="0" w:color="auto"/>
        <w:right w:val="none" w:sz="0" w:space="0" w:color="auto"/>
      </w:divBdr>
    </w:div>
    <w:div w:id="1768768038">
      <w:bodyDiv w:val="1"/>
      <w:marLeft w:val="0"/>
      <w:marRight w:val="0"/>
      <w:marTop w:val="0"/>
      <w:marBottom w:val="0"/>
      <w:divBdr>
        <w:top w:val="none" w:sz="0" w:space="0" w:color="auto"/>
        <w:left w:val="none" w:sz="0" w:space="0" w:color="auto"/>
        <w:bottom w:val="none" w:sz="0" w:space="0" w:color="auto"/>
        <w:right w:val="none" w:sz="0" w:space="0" w:color="auto"/>
      </w:divBdr>
    </w:div>
    <w:div w:id="1786582843">
      <w:bodyDiv w:val="1"/>
      <w:marLeft w:val="0"/>
      <w:marRight w:val="0"/>
      <w:marTop w:val="0"/>
      <w:marBottom w:val="0"/>
      <w:divBdr>
        <w:top w:val="none" w:sz="0" w:space="0" w:color="auto"/>
        <w:left w:val="none" w:sz="0" w:space="0" w:color="auto"/>
        <w:bottom w:val="none" w:sz="0" w:space="0" w:color="auto"/>
        <w:right w:val="none" w:sz="0" w:space="0" w:color="auto"/>
      </w:divBdr>
    </w:div>
    <w:div w:id="1790274725">
      <w:bodyDiv w:val="1"/>
      <w:marLeft w:val="0"/>
      <w:marRight w:val="0"/>
      <w:marTop w:val="0"/>
      <w:marBottom w:val="0"/>
      <w:divBdr>
        <w:top w:val="none" w:sz="0" w:space="0" w:color="auto"/>
        <w:left w:val="none" w:sz="0" w:space="0" w:color="auto"/>
        <w:bottom w:val="none" w:sz="0" w:space="0" w:color="auto"/>
        <w:right w:val="none" w:sz="0" w:space="0" w:color="auto"/>
      </w:divBdr>
    </w:div>
    <w:div w:id="1818298586">
      <w:bodyDiv w:val="1"/>
      <w:marLeft w:val="0"/>
      <w:marRight w:val="0"/>
      <w:marTop w:val="0"/>
      <w:marBottom w:val="0"/>
      <w:divBdr>
        <w:top w:val="none" w:sz="0" w:space="0" w:color="auto"/>
        <w:left w:val="none" w:sz="0" w:space="0" w:color="auto"/>
        <w:bottom w:val="none" w:sz="0" w:space="0" w:color="auto"/>
        <w:right w:val="none" w:sz="0" w:space="0" w:color="auto"/>
      </w:divBdr>
    </w:div>
    <w:div w:id="1903713372">
      <w:bodyDiv w:val="1"/>
      <w:marLeft w:val="0"/>
      <w:marRight w:val="0"/>
      <w:marTop w:val="0"/>
      <w:marBottom w:val="0"/>
      <w:divBdr>
        <w:top w:val="none" w:sz="0" w:space="0" w:color="auto"/>
        <w:left w:val="none" w:sz="0" w:space="0" w:color="auto"/>
        <w:bottom w:val="none" w:sz="0" w:space="0" w:color="auto"/>
        <w:right w:val="none" w:sz="0" w:space="0" w:color="auto"/>
      </w:divBdr>
    </w:div>
    <w:div w:id="1908030943">
      <w:bodyDiv w:val="1"/>
      <w:marLeft w:val="0"/>
      <w:marRight w:val="0"/>
      <w:marTop w:val="0"/>
      <w:marBottom w:val="0"/>
      <w:divBdr>
        <w:top w:val="none" w:sz="0" w:space="0" w:color="auto"/>
        <w:left w:val="none" w:sz="0" w:space="0" w:color="auto"/>
        <w:bottom w:val="none" w:sz="0" w:space="0" w:color="auto"/>
        <w:right w:val="none" w:sz="0" w:space="0" w:color="auto"/>
      </w:divBdr>
    </w:div>
    <w:div w:id="1948779813">
      <w:bodyDiv w:val="1"/>
      <w:marLeft w:val="0"/>
      <w:marRight w:val="0"/>
      <w:marTop w:val="0"/>
      <w:marBottom w:val="0"/>
      <w:divBdr>
        <w:top w:val="none" w:sz="0" w:space="0" w:color="auto"/>
        <w:left w:val="none" w:sz="0" w:space="0" w:color="auto"/>
        <w:bottom w:val="none" w:sz="0" w:space="0" w:color="auto"/>
        <w:right w:val="none" w:sz="0" w:space="0" w:color="auto"/>
      </w:divBdr>
    </w:div>
    <w:div w:id="1995988269">
      <w:bodyDiv w:val="1"/>
      <w:marLeft w:val="0"/>
      <w:marRight w:val="0"/>
      <w:marTop w:val="0"/>
      <w:marBottom w:val="0"/>
      <w:divBdr>
        <w:top w:val="none" w:sz="0" w:space="0" w:color="auto"/>
        <w:left w:val="none" w:sz="0" w:space="0" w:color="auto"/>
        <w:bottom w:val="none" w:sz="0" w:space="0" w:color="auto"/>
        <w:right w:val="none" w:sz="0" w:space="0" w:color="auto"/>
      </w:divBdr>
    </w:div>
    <w:div w:id="2004359174">
      <w:bodyDiv w:val="1"/>
      <w:marLeft w:val="0"/>
      <w:marRight w:val="0"/>
      <w:marTop w:val="0"/>
      <w:marBottom w:val="0"/>
      <w:divBdr>
        <w:top w:val="none" w:sz="0" w:space="0" w:color="auto"/>
        <w:left w:val="none" w:sz="0" w:space="0" w:color="auto"/>
        <w:bottom w:val="none" w:sz="0" w:space="0" w:color="auto"/>
        <w:right w:val="none" w:sz="0" w:space="0" w:color="auto"/>
      </w:divBdr>
    </w:div>
    <w:div w:id="2056467522">
      <w:bodyDiv w:val="1"/>
      <w:marLeft w:val="0"/>
      <w:marRight w:val="0"/>
      <w:marTop w:val="0"/>
      <w:marBottom w:val="0"/>
      <w:divBdr>
        <w:top w:val="none" w:sz="0" w:space="0" w:color="auto"/>
        <w:left w:val="none" w:sz="0" w:space="0" w:color="auto"/>
        <w:bottom w:val="none" w:sz="0" w:space="0" w:color="auto"/>
        <w:right w:val="none" w:sz="0" w:space="0" w:color="auto"/>
      </w:divBdr>
    </w:div>
    <w:div w:id="207751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oxfordshire.gov.uk/transport-and-travel/connecting-oxfordshire/low-traffic-neighbourhoods/east-oxford-low-traffic-neighbourhoods/additional-cabinet-documents" TargetMode="External"/><Relationship Id="rId2" Type="http://schemas.openxmlformats.org/officeDocument/2006/relationships/hyperlink" Target="https://ehq-production-europe.s3.eu-west-1.amazonaws.com/3219fd768c60d08ff27393457c6db4f37e2565be/original/1750687710/6fb1740dedad3894dc3ceabc76f4346b_Modelling%20and%20income%20forecasting%20report.pdf?X-Amz-Algorithm=AWS4-HMAC-SHA256&amp;X-Amz-Credential=AKIA4KKNQAKIJHZMYNPA%2F20250707%2Feu-west-1%2Fs3%2Faws4_request&amp;X-Amz-Date=20250707T202008Z&amp;X-Amz-Expires=300&amp;X-Amz-SignedHeaders=host&amp;X-Amz-Signature=f6ef9a135f2c8f23f1a778c0a33ccb1a8ce1acc94d339d2ab4979c2209a32b84" TargetMode="External"/><Relationship Id="rId1" Type="http://schemas.openxmlformats.org/officeDocument/2006/relationships/hyperlink" Target="https://www.oxfordshire.gov.uk/sites/default/files/file/roads-and-transport-connecting-oxfordshire/road_safety_audit_sig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A422F-CA3A-42DB-9BAF-E8DFC9AA3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3691</Words>
  <Characters>18399</Characters>
  <Application>Microsoft Office Word</Application>
  <DocSecurity>0</DocSecurity>
  <Lines>153</Lines>
  <Paragraphs>44</Paragraphs>
  <ScaleCrop>false</ScaleCrop>
  <Company>Oxford City Council</Company>
  <LinksUpToDate>false</LinksUpToDate>
  <CharactersWithSpaces>22046</CharactersWithSpaces>
  <SharedDoc>false</SharedDoc>
  <HLinks>
    <vt:vector size="48" baseType="variant">
      <vt:variant>
        <vt:i4>1835063</vt:i4>
      </vt:variant>
      <vt:variant>
        <vt:i4>14</vt:i4>
      </vt:variant>
      <vt:variant>
        <vt:i4>0</vt:i4>
      </vt:variant>
      <vt:variant>
        <vt:i4>5</vt:i4>
      </vt:variant>
      <vt:variant>
        <vt:lpwstr/>
      </vt:variant>
      <vt:variant>
        <vt:lpwstr>_Toc202951232</vt:lpwstr>
      </vt:variant>
      <vt:variant>
        <vt:i4>1835063</vt:i4>
      </vt:variant>
      <vt:variant>
        <vt:i4>11</vt:i4>
      </vt:variant>
      <vt:variant>
        <vt:i4>0</vt:i4>
      </vt:variant>
      <vt:variant>
        <vt:i4>5</vt:i4>
      </vt:variant>
      <vt:variant>
        <vt:lpwstr/>
      </vt:variant>
      <vt:variant>
        <vt:lpwstr>_Toc202951231</vt:lpwstr>
      </vt:variant>
      <vt:variant>
        <vt:i4>1835063</vt:i4>
      </vt:variant>
      <vt:variant>
        <vt:i4>8</vt:i4>
      </vt:variant>
      <vt:variant>
        <vt:i4>0</vt:i4>
      </vt:variant>
      <vt:variant>
        <vt:i4>5</vt:i4>
      </vt:variant>
      <vt:variant>
        <vt:lpwstr/>
      </vt:variant>
      <vt:variant>
        <vt:lpwstr>_Toc202951230</vt:lpwstr>
      </vt:variant>
      <vt:variant>
        <vt:i4>1900599</vt:i4>
      </vt:variant>
      <vt:variant>
        <vt:i4>5</vt:i4>
      </vt:variant>
      <vt:variant>
        <vt:i4>0</vt:i4>
      </vt:variant>
      <vt:variant>
        <vt:i4>5</vt:i4>
      </vt:variant>
      <vt:variant>
        <vt:lpwstr/>
      </vt:variant>
      <vt:variant>
        <vt:lpwstr>_Toc202951229</vt:lpwstr>
      </vt:variant>
      <vt:variant>
        <vt:i4>1900599</vt:i4>
      </vt:variant>
      <vt:variant>
        <vt:i4>2</vt:i4>
      </vt:variant>
      <vt:variant>
        <vt:i4>0</vt:i4>
      </vt:variant>
      <vt:variant>
        <vt:i4>5</vt:i4>
      </vt:variant>
      <vt:variant>
        <vt:lpwstr/>
      </vt:variant>
      <vt:variant>
        <vt:lpwstr>_Toc202951228</vt:lpwstr>
      </vt:variant>
      <vt:variant>
        <vt:i4>1966097</vt:i4>
      </vt:variant>
      <vt:variant>
        <vt:i4>6</vt:i4>
      </vt:variant>
      <vt:variant>
        <vt:i4>0</vt:i4>
      </vt:variant>
      <vt:variant>
        <vt:i4>5</vt:i4>
      </vt:variant>
      <vt:variant>
        <vt:lpwstr>https://www.oxfordshire.gov.uk/transport-and-travel/connecting-oxfordshire/low-traffic-neighbourhoods/east-oxford-low-traffic-neighbourhoods/additional-cabinet-documents</vt:lpwstr>
      </vt:variant>
      <vt:variant>
        <vt:lpwstr/>
      </vt:variant>
      <vt:variant>
        <vt:i4>2621455</vt:i4>
      </vt:variant>
      <vt:variant>
        <vt:i4>3</vt:i4>
      </vt:variant>
      <vt:variant>
        <vt:i4>0</vt:i4>
      </vt:variant>
      <vt:variant>
        <vt:i4>5</vt:i4>
      </vt:variant>
      <vt:variant>
        <vt:lpwstr>https://ehq-production-europe.s3.eu-west-1.amazonaws.com/3219fd768c60d08ff27393457c6db4f37e2565be/original/1750687710/6fb1740dedad3894dc3ceabc76f4346b_Modelling and income forecasting report.pdf?X-Amz-Algorithm=AWS4-HMAC-SHA256&amp;X-Amz-Credential=AKIA4KKNQAKIJHZMYNPA%2F20250707%2Feu-west-1%2Fs3%2Faws4_request&amp;X-Amz-Date=20250707T202008Z&amp;X-Amz-Expires=300&amp;X-Amz-SignedHeaders=host&amp;X-Amz-Signature=f6ef9a135f2c8f23f1a778c0a33ccb1a8ce1acc94d339d2ab4979c2209a32b84</vt:lpwstr>
      </vt:variant>
      <vt:variant>
        <vt:lpwstr/>
      </vt:variant>
      <vt:variant>
        <vt:i4>4915232</vt:i4>
      </vt:variant>
      <vt:variant>
        <vt:i4>0</vt:i4>
      </vt:variant>
      <vt:variant>
        <vt:i4>0</vt:i4>
      </vt:variant>
      <vt:variant>
        <vt:i4>5</vt:i4>
      </vt:variant>
      <vt:variant>
        <vt:lpwstr>https://www.oxfordshire.gov.uk/sites/default/files/file/roads-and-transport-connecting-oxfordshire/road_safety_audit_signed.pdf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 Council Member Questions</dc:title>
  <dc:subject/>
  <dc:creator>Oxford City Council officer</dc:creator>
  <cp:keywords>OxCityCouncil Report</cp:keywords>
  <cp:lastModifiedBy>MALTON Jonathan</cp:lastModifiedBy>
  <cp:revision>3</cp:revision>
  <cp:lastPrinted>2015-09-26T10:56:00Z</cp:lastPrinted>
  <dcterms:created xsi:type="dcterms:W3CDTF">2025-07-14T16:43:00Z</dcterms:created>
  <dcterms:modified xsi:type="dcterms:W3CDTF">2025-07-16T08:47:00Z</dcterms:modified>
  <cp:category>Report to Council or Committee</cp:category>
</cp:coreProperties>
</file>